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869F6" w14:textId="4B26B129" w:rsidR="00157949" w:rsidRPr="00157949" w:rsidRDefault="0077531C" w:rsidP="00157949">
      <w:pPr>
        <w:spacing w:after="120" w:line="276" w:lineRule="auto"/>
        <w:rPr>
          <w:rFonts w:ascii="Arial" w:eastAsia="바탕" w:hAnsi="Arial" w:cs="Arial"/>
          <w:b/>
          <w:noProof/>
          <w:sz w:val="24"/>
        </w:rPr>
      </w:pPr>
      <w:r>
        <w:rPr>
          <w:rFonts w:ascii="Arial" w:eastAsia="바탕" w:hAnsi="Arial" w:cs="Arial"/>
          <w:b/>
          <w:noProof/>
          <w:sz w:val="24"/>
        </w:rPr>
        <w:t>3GPP TSG-RAN WG2 Meeting #132</w:t>
      </w:r>
      <w:r w:rsidR="00157949" w:rsidRPr="00157949">
        <w:rPr>
          <w:rFonts w:ascii="Arial" w:eastAsia="바탕" w:hAnsi="Arial" w:cs="Arial"/>
          <w:b/>
          <w:noProof/>
          <w:sz w:val="24"/>
        </w:rPr>
        <w:tab/>
      </w:r>
      <w:r w:rsidR="00157949">
        <w:rPr>
          <w:rFonts w:ascii="Arial" w:eastAsia="바탕" w:hAnsi="Arial" w:cs="Arial"/>
          <w:b/>
          <w:noProof/>
          <w:sz w:val="24"/>
        </w:rPr>
        <w:tab/>
      </w:r>
      <w:r w:rsidR="00157949">
        <w:rPr>
          <w:rFonts w:ascii="Arial" w:eastAsia="바탕" w:hAnsi="Arial" w:cs="Arial"/>
          <w:b/>
          <w:noProof/>
          <w:sz w:val="24"/>
        </w:rPr>
        <w:tab/>
      </w:r>
      <w:r w:rsidR="00157949">
        <w:rPr>
          <w:rFonts w:ascii="Arial" w:eastAsia="바탕" w:hAnsi="Arial" w:cs="Arial"/>
          <w:b/>
          <w:noProof/>
          <w:sz w:val="24"/>
        </w:rPr>
        <w:tab/>
      </w:r>
      <w:r w:rsidR="00157949">
        <w:rPr>
          <w:rFonts w:ascii="Arial" w:eastAsia="바탕" w:hAnsi="Arial" w:cs="Arial"/>
          <w:b/>
          <w:noProof/>
          <w:sz w:val="24"/>
        </w:rPr>
        <w:tab/>
      </w:r>
      <w:r w:rsidR="00157949">
        <w:rPr>
          <w:rFonts w:ascii="Arial" w:eastAsia="바탕" w:hAnsi="Arial" w:cs="Arial"/>
          <w:b/>
          <w:noProof/>
          <w:sz w:val="24"/>
        </w:rPr>
        <w:tab/>
      </w:r>
      <w:r w:rsidR="00157949">
        <w:rPr>
          <w:rFonts w:ascii="Arial" w:eastAsia="바탕" w:hAnsi="Arial" w:cs="Arial"/>
          <w:b/>
          <w:noProof/>
          <w:sz w:val="24"/>
        </w:rPr>
        <w:tab/>
      </w:r>
      <w:r w:rsidR="00157949">
        <w:rPr>
          <w:rFonts w:ascii="Arial" w:eastAsia="바탕" w:hAnsi="Arial" w:cs="Arial"/>
          <w:b/>
          <w:noProof/>
          <w:sz w:val="24"/>
        </w:rPr>
        <w:tab/>
      </w:r>
      <w:r w:rsidR="00157949">
        <w:rPr>
          <w:rFonts w:ascii="Arial" w:eastAsia="바탕" w:hAnsi="Arial" w:cs="Arial"/>
          <w:b/>
          <w:noProof/>
          <w:sz w:val="24"/>
        </w:rPr>
        <w:tab/>
      </w:r>
      <w:r w:rsidR="00157949">
        <w:rPr>
          <w:rFonts w:ascii="Arial" w:eastAsia="바탕" w:hAnsi="Arial" w:cs="Arial"/>
          <w:b/>
          <w:noProof/>
          <w:sz w:val="24"/>
        </w:rPr>
        <w:tab/>
      </w:r>
      <w:r w:rsidR="00157949">
        <w:rPr>
          <w:rFonts w:ascii="Arial" w:eastAsia="바탕" w:hAnsi="Arial" w:cs="Arial"/>
          <w:b/>
          <w:noProof/>
          <w:sz w:val="24"/>
        </w:rPr>
        <w:tab/>
      </w:r>
      <w:r w:rsidR="00157949">
        <w:rPr>
          <w:rFonts w:ascii="Arial" w:eastAsia="바탕" w:hAnsi="Arial" w:cs="Arial"/>
          <w:b/>
          <w:noProof/>
          <w:sz w:val="24"/>
        </w:rPr>
        <w:tab/>
      </w:r>
      <w:r w:rsidR="00157949">
        <w:rPr>
          <w:rFonts w:ascii="Arial" w:eastAsia="바탕" w:hAnsi="Arial" w:cs="Arial"/>
          <w:b/>
          <w:noProof/>
          <w:sz w:val="24"/>
        </w:rPr>
        <w:tab/>
      </w:r>
      <w:r w:rsidR="0063559A">
        <w:rPr>
          <w:rFonts w:ascii="Arial" w:eastAsia="바탕" w:hAnsi="Arial" w:cs="Arial"/>
          <w:b/>
          <w:noProof/>
          <w:sz w:val="24"/>
        </w:rPr>
        <w:t xml:space="preserve">     </w:t>
      </w:r>
      <w:r w:rsidR="00157949">
        <w:rPr>
          <w:rFonts w:ascii="Arial" w:eastAsia="바탕" w:hAnsi="Arial" w:cs="Arial"/>
          <w:b/>
          <w:noProof/>
          <w:sz w:val="24"/>
        </w:rPr>
        <w:tab/>
      </w:r>
      <w:r w:rsidR="00157949" w:rsidRPr="005D7751">
        <w:rPr>
          <w:rFonts w:ascii="Arial" w:eastAsia="바탕" w:hAnsi="Arial" w:cs="Arial"/>
          <w:b/>
          <w:noProof/>
          <w:sz w:val="24"/>
        </w:rPr>
        <w:t>R2-</w:t>
      </w:r>
      <w:r w:rsidR="005D7751" w:rsidRPr="005D7751">
        <w:rPr>
          <w:rFonts w:ascii="Arial" w:eastAsia="바탕" w:hAnsi="Arial" w:cs="Arial"/>
          <w:b/>
          <w:noProof/>
          <w:sz w:val="24"/>
        </w:rPr>
        <w:t xml:space="preserve"> </w:t>
      </w:r>
      <w:r w:rsidR="00387C25" w:rsidRPr="00387C25">
        <w:rPr>
          <w:rFonts w:ascii="Arial" w:eastAsia="바탕" w:hAnsi="Arial" w:cs="Arial"/>
          <w:b/>
          <w:noProof/>
          <w:sz w:val="24"/>
        </w:rPr>
        <w:t>2508473</w:t>
      </w:r>
    </w:p>
    <w:p w14:paraId="0955D863" w14:textId="6E8BC28A" w:rsidR="008F51BD" w:rsidRDefault="0077531C" w:rsidP="00157949">
      <w:pPr>
        <w:spacing w:after="120" w:line="276" w:lineRule="auto"/>
        <w:rPr>
          <w:rFonts w:ascii="Arial" w:eastAsia="바탕" w:hAnsi="Arial" w:cs="Arial"/>
          <w:b/>
          <w:noProof/>
          <w:sz w:val="24"/>
        </w:rPr>
      </w:pPr>
      <w:r>
        <w:rPr>
          <w:rFonts w:ascii="Arial" w:eastAsia="바탕" w:hAnsi="Arial" w:cs="Arial"/>
          <w:b/>
          <w:noProof/>
          <w:sz w:val="24"/>
        </w:rPr>
        <w:t>Dallas, USA</w:t>
      </w:r>
      <w:r w:rsidR="00157949" w:rsidRPr="00157949">
        <w:rPr>
          <w:rFonts w:ascii="Arial" w:eastAsia="바탕" w:hAnsi="Arial" w:cs="Arial"/>
          <w:b/>
          <w:noProof/>
          <w:sz w:val="24"/>
        </w:rPr>
        <w:t xml:space="preserve">, </w:t>
      </w:r>
      <w:r>
        <w:rPr>
          <w:rFonts w:ascii="Arial" w:eastAsia="바탕" w:hAnsi="Arial" w:cs="Arial"/>
          <w:b/>
          <w:noProof/>
          <w:sz w:val="24"/>
        </w:rPr>
        <w:t>November</w:t>
      </w:r>
      <w:r w:rsidR="00157949" w:rsidRPr="00157949">
        <w:rPr>
          <w:rFonts w:ascii="Arial" w:eastAsia="바탕" w:hAnsi="Arial" w:cs="Arial"/>
          <w:b/>
          <w:noProof/>
          <w:sz w:val="24"/>
        </w:rPr>
        <w:t xml:space="preserve"> </w:t>
      </w:r>
      <w:r w:rsidR="0010294C" w:rsidRPr="0010294C">
        <w:rPr>
          <w:rFonts w:ascii="Arial" w:eastAsia="바탕" w:hAnsi="Arial" w:cs="Arial"/>
          <w:b/>
          <w:noProof/>
          <w:sz w:val="24"/>
        </w:rPr>
        <w:t>17th - 21st</w:t>
      </w:r>
      <w:r w:rsidR="00157949" w:rsidRPr="00157949">
        <w:rPr>
          <w:rFonts w:ascii="Arial" w:eastAsia="바탕" w:hAnsi="Arial" w:cs="Arial"/>
          <w:b/>
          <w:noProof/>
          <w:sz w:val="24"/>
        </w:rPr>
        <w:t>, 2025</w:t>
      </w:r>
    </w:p>
    <w:p w14:paraId="3D5B1586" w14:textId="4686571B" w:rsidR="004B3C6C" w:rsidRPr="001E1230" w:rsidRDefault="004B3C6C" w:rsidP="004B5B93">
      <w:pPr>
        <w:spacing w:after="120" w:line="276" w:lineRule="auto"/>
        <w:rPr>
          <w:rFonts w:ascii="Arial" w:eastAsia="바탕" w:hAnsi="Arial" w:cs="Arial"/>
          <w:b/>
          <w:noProof/>
          <w:sz w:val="24"/>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1E1230" w:rsidRPr="001E1230">
        <w:rPr>
          <w:rFonts w:ascii="Arial" w:eastAsia="바탕" w:hAnsi="Arial" w:cs="Arial"/>
          <w:b/>
          <w:noProof/>
          <w:sz w:val="24"/>
        </w:rPr>
        <w:t>10</w:t>
      </w:r>
      <w:r w:rsidR="00157949" w:rsidRPr="001E1230">
        <w:rPr>
          <w:rFonts w:ascii="Arial" w:eastAsia="바탕" w:hAnsi="Arial" w:cs="Arial"/>
          <w:b/>
          <w:noProof/>
          <w:sz w:val="24"/>
        </w:rPr>
        <w:t>.</w:t>
      </w:r>
      <w:r w:rsidR="00564665" w:rsidRPr="001E1230">
        <w:rPr>
          <w:rFonts w:ascii="Arial" w:eastAsia="바탕" w:hAnsi="Arial" w:cs="Arial"/>
          <w:b/>
          <w:noProof/>
          <w:sz w:val="24"/>
        </w:rPr>
        <w:t>3.</w:t>
      </w:r>
      <w:r w:rsidR="0078699B" w:rsidRPr="001E1230">
        <w:rPr>
          <w:rFonts w:ascii="Arial" w:eastAsia="바탕" w:hAnsi="Arial" w:cs="Arial"/>
          <w:b/>
          <w:noProof/>
          <w:sz w:val="24"/>
        </w:rPr>
        <w:t>3</w:t>
      </w:r>
      <w:r w:rsidR="00A422CB">
        <w:rPr>
          <w:rFonts w:ascii="Arial" w:eastAsia="바탕" w:hAnsi="Arial" w:cs="Arial"/>
          <w:b/>
          <w:noProof/>
          <w:sz w:val="24"/>
        </w:rPr>
        <w:t>.2</w:t>
      </w:r>
    </w:p>
    <w:p w14:paraId="6A557B10" w14:textId="49748967"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w:t>
      </w:r>
      <w:r w:rsidR="00E0585B">
        <w:rPr>
          <w:rFonts w:ascii="Arial" w:eastAsia="바탕" w:hAnsi="Arial" w:cs="Arial"/>
          <w:b/>
          <w:noProof/>
          <w:sz w:val="24"/>
          <w:lang w:val="en-US"/>
        </w:rPr>
        <w:t>r</w:t>
      </w:r>
      <w:r w:rsidRPr="002017BF">
        <w:rPr>
          <w:rFonts w:ascii="Arial" w:eastAsia="바탕" w:hAnsi="Arial" w:cs="Arial"/>
          <w:b/>
          <w:noProof/>
          <w:sz w:val="24"/>
          <w:lang w:val="en-US"/>
        </w:rPr>
        <w:t>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6C5EF64B" w14:textId="75801351" w:rsidR="007F617F" w:rsidRPr="002017BF" w:rsidRDefault="003113A3" w:rsidP="00AB0B07">
      <w:pPr>
        <w:spacing w:after="120" w:line="276" w:lineRule="auto"/>
        <w:ind w:left="1988" w:hanging="1988"/>
        <w:rPr>
          <w:rFonts w:ascii="Arial" w:eastAsia="바탕" w:hAnsi="Arial" w:cs="Arial"/>
          <w:b/>
          <w:noProof/>
          <w:sz w:val="24"/>
          <w:lang w:val="en-US"/>
        </w:rPr>
      </w:pPr>
      <w:r>
        <w:rPr>
          <w:rFonts w:ascii="Arial" w:eastAsia="바탕" w:hAnsi="Arial" w:cs="Arial"/>
          <w:b/>
          <w:noProof/>
          <w:sz w:val="24"/>
          <w:lang w:val="en-US"/>
        </w:rPr>
        <w:t>Title:</w:t>
      </w:r>
      <w:r>
        <w:rPr>
          <w:rFonts w:ascii="Arial" w:eastAsia="바탕" w:hAnsi="Arial" w:cs="Arial"/>
          <w:b/>
          <w:noProof/>
          <w:sz w:val="24"/>
          <w:lang w:val="en-US"/>
        </w:rPr>
        <w:tab/>
      </w:r>
      <w:r w:rsidR="00157949" w:rsidRPr="00157949">
        <w:rPr>
          <w:rFonts w:ascii="Arial" w:eastAsia="바탕" w:hAnsi="Arial" w:cs="Arial"/>
          <w:b/>
          <w:noProof/>
          <w:sz w:val="24"/>
          <w:lang w:val="en-US"/>
        </w:rPr>
        <w:t xml:space="preserve">Considerations for </w:t>
      </w:r>
      <w:r w:rsidR="00BF47C6">
        <w:rPr>
          <w:rFonts w:ascii="Arial" w:eastAsia="바탕" w:hAnsi="Arial" w:cs="Arial"/>
          <w:b/>
          <w:noProof/>
          <w:sz w:val="24"/>
          <w:lang w:val="en-US"/>
        </w:rPr>
        <w:t>Energy Saving</w:t>
      </w:r>
      <w:r w:rsidR="0050551A">
        <w:rPr>
          <w:rFonts w:ascii="Arial" w:eastAsia="바탕" w:hAnsi="Arial" w:cs="Arial"/>
          <w:b/>
          <w:noProof/>
          <w:sz w:val="24"/>
          <w:lang w:val="en-US"/>
        </w:rPr>
        <w:t xml:space="preserve"> </w:t>
      </w:r>
      <w:r w:rsidR="00BF47C6">
        <w:rPr>
          <w:rFonts w:ascii="Arial" w:eastAsia="바탕" w:hAnsi="Arial" w:cs="Arial"/>
          <w:b/>
          <w:noProof/>
          <w:sz w:val="24"/>
          <w:lang w:val="en-US"/>
        </w:rPr>
        <w:t xml:space="preserve">in </w:t>
      </w:r>
      <w:r w:rsidR="00157949" w:rsidRPr="00157949">
        <w:rPr>
          <w:rFonts w:ascii="Arial" w:eastAsia="바탕" w:hAnsi="Arial" w:cs="Arial"/>
          <w:b/>
          <w:noProof/>
          <w:sz w:val="24"/>
          <w:lang w:val="en-US"/>
        </w:rPr>
        <w:t>6G</w:t>
      </w:r>
      <w:r>
        <w:rPr>
          <w:rFonts w:ascii="Arial" w:eastAsia="바탕" w:hAnsi="Arial" w:cs="Arial" w:hint="eastAsia"/>
          <w:b/>
          <w:noProof/>
          <w:sz w:val="24"/>
          <w:lang w:val="en-US" w:eastAsia="ko-KR"/>
        </w:rPr>
        <w:t>R</w:t>
      </w:r>
      <w:r w:rsidR="00157949" w:rsidRPr="00157949">
        <w:rPr>
          <w:rFonts w:ascii="Arial" w:eastAsia="바탕" w:hAnsi="Arial" w:cs="Arial"/>
          <w:b/>
          <w:noProof/>
          <w:sz w:val="24"/>
          <w:lang w:val="en-US"/>
        </w:rPr>
        <w:t xml:space="preserve"> </w:t>
      </w:r>
    </w:p>
    <w:p w14:paraId="121B8127"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443669D8" w14:textId="77777777" w:rsidR="004B3C6C" w:rsidRPr="002017BF" w:rsidRDefault="004B3C6C" w:rsidP="00D643D1">
      <w:pPr>
        <w:pStyle w:val="1"/>
        <w:rPr>
          <w:lang w:val="en-US" w:eastAsia="ko-KR"/>
        </w:rPr>
      </w:pPr>
      <w:r w:rsidRPr="002017BF">
        <w:rPr>
          <w:lang w:val="en-US" w:eastAsia="ko-KR"/>
        </w:rPr>
        <w:t>1. Introduction</w:t>
      </w:r>
    </w:p>
    <w:p w14:paraId="51ACD087" w14:textId="02E42979" w:rsidR="006A606C" w:rsidRDefault="00E6748E" w:rsidP="00181A22">
      <w:pPr>
        <w:pStyle w:val="maintext"/>
        <w:spacing w:line="264" w:lineRule="auto"/>
        <w:ind w:firstLineChars="0" w:firstLine="0"/>
      </w:pPr>
      <w:r w:rsidRPr="0061383F">
        <w:t>In</w:t>
      </w:r>
      <w:r>
        <w:t xml:space="preserve"> </w:t>
      </w:r>
      <w:r w:rsidRPr="0061383F">
        <w:t>RAN#108</w:t>
      </w:r>
      <w:r>
        <w:t>,</w:t>
      </w:r>
      <w:r w:rsidRPr="0061383F">
        <w:t xml:space="preserve"> a study item on </w:t>
      </w:r>
      <w:r>
        <w:t xml:space="preserve">the next generation </w:t>
      </w:r>
      <w:r w:rsidR="00B96A78">
        <w:t>of non-back</w:t>
      </w:r>
      <w:r w:rsidR="003B5E45">
        <w:t>w</w:t>
      </w:r>
      <w:r w:rsidR="00B96A78">
        <w:t>ard compatible R</w:t>
      </w:r>
      <w:r w:rsidR="00642024">
        <w:t xml:space="preserve">adio </w:t>
      </w:r>
      <w:r w:rsidR="00B96A78">
        <w:t>A</w:t>
      </w:r>
      <w:r w:rsidR="00642024">
        <w:t xml:space="preserve">ccess </w:t>
      </w:r>
      <w:r w:rsidR="00B96A78">
        <w:t>N</w:t>
      </w:r>
      <w:r w:rsidR="00642024">
        <w:t>etwork</w:t>
      </w:r>
      <w:r w:rsidR="00302A92">
        <w:t xml:space="preserve"> (RAN)</w:t>
      </w:r>
      <w:r>
        <w:t xml:space="preserve">, </w:t>
      </w:r>
      <w:r w:rsidR="007E3614">
        <w:t>i.e.,</w:t>
      </w:r>
      <w:r>
        <w:t xml:space="preserve"> </w:t>
      </w:r>
      <w:r w:rsidRPr="0061383F">
        <w:t>6G R</w:t>
      </w:r>
      <w:r>
        <w:t>adio (6GR),</w:t>
      </w:r>
      <w:r w:rsidRPr="0061383F">
        <w:t xml:space="preserve"> was approved [1]. </w:t>
      </w:r>
      <w:r w:rsidR="006A606C">
        <w:t xml:space="preserve">And RAN2 </w:t>
      </w:r>
      <w:r w:rsidR="00576100">
        <w:t>has</w:t>
      </w:r>
      <w:r w:rsidR="006A606C">
        <w:t xml:space="preserve"> discussed the initial round of energy savings in RAN2#131bis meeting, with the following agreements:</w:t>
      </w:r>
    </w:p>
    <w:tbl>
      <w:tblPr>
        <w:tblStyle w:val="af2"/>
        <w:tblW w:w="0" w:type="auto"/>
        <w:tblLook w:val="04A0" w:firstRow="1" w:lastRow="0" w:firstColumn="1" w:lastColumn="0" w:noHBand="0" w:noVBand="1"/>
      </w:tblPr>
      <w:tblGrid>
        <w:gridCol w:w="9629"/>
      </w:tblGrid>
      <w:tr w:rsidR="00304F0D" w14:paraId="053E9DC3" w14:textId="77777777" w:rsidTr="00304F0D">
        <w:tc>
          <w:tcPr>
            <w:tcW w:w="9629" w:type="dxa"/>
          </w:tcPr>
          <w:p w14:paraId="2D03C8E4" w14:textId="42443034" w:rsidR="00304F0D" w:rsidRDefault="00304F0D" w:rsidP="00304F0D">
            <w:pPr>
              <w:pStyle w:val="Agreement"/>
              <w:tabs>
                <w:tab w:val="clear" w:pos="1619"/>
              </w:tabs>
              <w:ind w:left="739"/>
            </w:pPr>
            <w:r>
              <w:t>For next meeting companies are encouraged</w:t>
            </w:r>
            <w:r w:rsidRPr="00C931C9">
              <w:t xml:space="preserve"> to identify wh</w:t>
            </w:r>
            <w:r>
              <w:t xml:space="preserve">at </w:t>
            </w:r>
            <w:r w:rsidRPr="00C931C9">
              <w:t>UE</w:t>
            </w:r>
            <w:r>
              <w:t>/NW</w:t>
            </w:r>
            <w:r w:rsidRPr="00C931C9">
              <w:t xml:space="preserve"> power saving features </w:t>
            </w:r>
            <w:r>
              <w:t>can be considered and improved in</w:t>
            </w:r>
            <w:r w:rsidRPr="00C931C9">
              <w:t xml:space="preserve"> 6G while avoiding specifying multiple features for the same purpose</w:t>
            </w:r>
            <w:r>
              <w:t xml:space="preserve">.   Focus on solutions that have RAN2 impacts. </w:t>
            </w:r>
          </w:p>
        </w:tc>
      </w:tr>
    </w:tbl>
    <w:p w14:paraId="629116E3" w14:textId="77777777" w:rsidR="006A606C" w:rsidRDefault="006A606C" w:rsidP="00181A22">
      <w:pPr>
        <w:pStyle w:val="maintext"/>
        <w:spacing w:line="264" w:lineRule="auto"/>
        <w:ind w:firstLineChars="0" w:firstLine="0"/>
      </w:pPr>
    </w:p>
    <w:p w14:paraId="7687518B" w14:textId="7AB6548E" w:rsidR="00E6748E" w:rsidRDefault="00AF655E" w:rsidP="00181A22">
      <w:pPr>
        <w:pStyle w:val="maintext"/>
        <w:spacing w:line="264" w:lineRule="auto"/>
        <w:ind w:firstLineChars="0" w:firstLine="0"/>
      </w:pPr>
      <w:r>
        <w:t>T</w:t>
      </w:r>
      <w:r w:rsidR="001120C0" w:rsidRPr="0061383F">
        <w:t>his</w:t>
      </w:r>
      <w:r w:rsidR="00E6748E" w:rsidRPr="0061383F">
        <w:t xml:space="preserve"> contribution provides a summary of Samsung’s views on </w:t>
      </w:r>
      <w:r w:rsidR="00E12B39" w:rsidRPr="00E12B39">
        <w:t xml:space="preserve">UE and </w:t>
      </w:r>
      <w:r w:rsidR="00E12B39">
        <w:t>n</w:t>
      </w:r>
      <w:r w:rsidR="00E12B39" w:rsidRPr="00E12B39">
        <w:t xml:space="preserve">etwork </w:t>
      </w:r>
      <w:r w:rsidR="00E12B39">
        <w:t>e</w:t>
      </w:r>
      <w:r w:rsidR="00E12B39" w:rsidRPr="00E12B39">
        <w:t xml:space="preserve">nergy </w:t>
      </w:r>
      <w:r w:rsidR="00E12B39">
        <w:t>s</w:t>
      </w:r>
      <w:r w:rsidR="00E12B39" w:rsidRPr="00E12B39">
        <w:t>aving in 6G</w:t>
      </w:r>
      <w:r w:rsidR="00617E99">
        <w:t>R.</w:t>
      </w:r>
    </w:p>
    <w:p w14:paraId="405025AD" w14:textId="77777777" w:rsidR="006913E5" w:rsidRDefault="004B3C6C" w:rsidP="00D643D1">
      <w:pPr>
        <w:pStyle w:val="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5DC23224" w14:textId="77777777" w:rsidR="007C346C" w:rsidRPr="007C346C" w:rsidRDefault="0057157D" w:rsidP="007C346C">
      <w:pPr>
        <w:pStyle w:val="2"/>
        <w:rPr>
          <w:lang w:val="en-US" w:eastAsia="ko-KR"/>
        </w:rPr>
      </w:pPr>
      <w:r>
        <w:rPr>
          <w:rFonts w:hint="eastAsia"/>
          <w:lang w:val="en-US" w:eastAsia="ko-KR"/>
        </w:rPr>
        <w:t>2</w:t>
      </w:r>
      <w:r>
        <w:rPr>
          <w:lang w:val="en-US" w:eastAsia="ko-KR"/>
        </w:rPr>
        <w:t>.1</w:t>
      </w:r>
      <w:r w:rsidR="002D049B">
        <w:rPr>
          <w:lang w:val="en-US" w:eastAsia="ko-KR"/>
        </w:rPr>
        <w:t xml:space="preserve"> </w:t>
      </w:r>
      <w:r w:rsidR="00730173" w:rsidRPr="00730173">
        <w:rPr>
          <w:lang w:val="en-US" w:eastAsia="ko-KR"/>
        </w:rPr>
        <w:t>Energy-Saving Technologies in 5G</w:t>
      </w:r>
    </w:p>
    <w:p w14:paraId="7E0A762D" w14:textId="77777777" w:rsidR="00B41C00" w:rsidRDefault="00730173" w:rsidP="001C5D70">
      <w:pPr>
        <w:jc w:val="both"/>
        <w:rPr>
          <w:lang w:eastAsia="ko-KR"/>
        </w:rPr>
      </w:pPr>
      <w:r w:rsidRPr="00730173">
        <w:rPr>
          <w:lang w:eastAsia="ko-KR"/>
        </w:rPr>
        <w:t xml:space="preserve">5G has introduced a range of advanced energy-saving technologies designed to optimize energy efficiency across both user equipment (UE) and network infrastructure (NG-RAN). These innovations represent a significant step forward in reducing energy consumption while maintaining high performance. </w:t>
      </w:r>
      <w:r w:rsidR="003E1CE4">
        <w:rPr>
          <w:lang w:eastAsia="ko-KR"/>
        </w:rPr>
        <w:t>Figure 1</w:t>
      </w:r>
      <w:r w:rsidR="0024433D">
        <w:rPr>
          <w:lang w:eastAsia="ko-KR"/>
        </w:rPr>
        <w:t xml:space="preserve"> illustrates the introduced</w:t>
      </w:r>
      <w:r w:rsidR="00DE5FAB">
        <w:rPr>
          <w:lang w:eastAsia="ko-KR"/>
        </w:rPr>
        <w:t xml:space="preserve"> 5G</w:t>
      </w:r>
      <w:r w:rsidR="0024433D">
        <w:rPr>
          <w:lang w:eastAsia="ko-KR"/>
        </w:rPr>
        <w:t xml:space="preserve"> energy saving technologies in each release. </w:t>
      </w:r>
    </w:p>
    <w:p w14:paraId="72649A26" w14:textId="27D02C88" w:rsidR="003E1CE4" w:rsidRDefault="00F22918" w:rsidP="003E1CE4">
      <w:pPr>
        <w:keepNext/>
        <w:jc w:val="center"/>
      </w:pPr>
      <w:r w:rsidRPr="005B694E">
        <w:rPr>
          <w:noProof/>
          <w:lang w:val="en-US" w:eastAsia="ko-KR"/>
        </w:rPr>
        <w:drawing>
          <wp:inline distT="0" distB="0" distL="0" distR="0" wp14:anchorId="3B643105" wp14:editId="35F8E0AD">
            <wp:extent cx="6229985" cy="2306320"/>
            <wp:effectExtent l="0" t="0" r="0" b="0"/>
            <wp:docPr id="1" name="그림 4" descr="https://cdn.codeground.org/resources/410bca8eee/AZg5tyi6AYEAUGr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https://cdn.codeground.org/resources/410bca8eee/AZg5tyi6AYEAUGrV.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29985" cy="2306320"/>
                    </a:xfrm>
                    <a:prstGeom prst="rect">
                      <a:avLst/>
                    </a:prstGeom>
                    <a:noFill/>
                    <a:ln>
                      <a:noFill/>
                    </a:ln>
                  </pic:spPr>
                </pic:pic>
              </a:graphicData>
            </a:graphic>
          </wp:inline>
        </w:drawing>
      </w:r>
    </w:p>
    <w:p w14:paraId="187AA31C" w14:textId="77777777" w:rsidR="005B694E" w:rsidRDefault="003E1CE4" w:rsidP="003E1CE4">
      <w:pPr>
        <w:pStyle w:val="af4"/>
        <w:jc w:val="center"/>
      </w:pPr>
      <w:r>
        <w:t xml:space="preserve">Figure </w:t>
      </w:r>
      <w:r>
        <w:fldChar w:fldCharType="begin"/>
      </w:r>
      <w:r>
        <w:instrText xml:space="preserve"> SEQ Figure \* ARABIC </w:instrText>
      </w:r>
      <w:r>
        <w:fldChar w:fldCharType="separate"/>
      </w:r>
      <w:r w:rsidR="002742BA">
        <w:rPr>
          <w:noProof/>
        </w:rPr>
        <w:t>1</w:t>
      </w:r>
      <w:r>
        <w:fldChar w:fldCharType="end"/>
      </w:r>
      <w:r>
        <w:t xml:space="preserve"> 5G UE and Network Energy Saving Technologies</w:t>
      </w:r>
    </w:p>
    <w:p w14:paraId="33D03407" w14:textId="77777777" w:rsidR="003E1CE4" w:rsidRDefault="003E1CE4" w:rsidP="003E1CE4">
      <w:pPr>
        <w:rPr>
          <w:lang w:eastAsia="ko-KR"/>
        </w:rPr>
      </w:pPr>
    </w:p>
    <w:p w14:paraId="5568B5A0" w14:textId="77777777" w:rsidR="0087266C" w:rsidRDefault="0087266C" w:rsidP="0087266C">
      <w:pPr>
        <w:rPr>
          <w:lang w:eastAsia="ko-KR"/>
        </w:rPr>
      </w:pPr>
      <w:r>
        <w:rPr>
          <w:lang w:eastAsia="ko-KR"/>
        </w:rPr>
        <w:t>Despite significant advancements, 5G networks face multiple challenges in implementing energy-efficient solutions:</w:t>
      </w:r>
    </w:p>
    <w:p w14:paraId="2D0CA719" w14:textId="77777777" w:rsidR="0087266C" w:rsidRDefault="0087266C" w:rsidP="001C5D70">
      <w:pPr>
        <w:numPr>
          <w:ilvl w:val="0"/>
          <w:numId w:val="41"/>
        </w:numPr>
        <w:jc w:val="both"/>
        <w:rPr>
          <w:lang w:eastAsia="ko-KR"/>
        </w:rPr>
      </w:pPr>
      <w:r>
        <w:rPr>
          <w:lang w:eastAsia="ko-KR"/>
        </w:rPr>
        <w:lastRenderedPageBreak/>
        <w:t xml:space="preserve">First, the </w:t>
      </w:r>
      <w:r w:rsidRPr="00BA3F94">
        <w:rPr>
          <w:u w:val="single"/>
          <w:lang w:eastAsia="ko-KR"/>
        </w:rPr>
        <w:t>fundamental trade-off</w:t>
      </w:r>
      <w:r>
        <w:rPr>
          <w:lang w:eastAsia="ko-KR"/>
        </w:rPr>
        <w:t xml:space="preserve"> between energy efficiency and network performance. Operators </w:t>
      </w:r>
      <w:r w:rsidR="00A90275">
        <w:rPr>
          <w:lang w:eastAsia="ko-KR"/>
        </w:rPr>
        <w:t>are required to</w:t>
      </w:r>
      <w:r>
        <w:rPr>
          <w:lang w:eastAsia="ko-KR"/>
        </w:rPr>
        <w:t xml:space="preserve"> carefully balance power savings with critical QoS requirements including low latency and reliable coverage, while simultaneously managing different parameters across various UEs in different operational states.</w:t>
      </w:r>
    </w:p>
    <w:p w14:paraId="59733A1B" w14:textId="77777777" w:rsidR="0087266C" w:rsidRDefault="0087266C" w:rsidP="001C5D70">
      <w:pPr>
        <w:numPr>
          <w:ilvl w:val="0"/>
          <w:numId w:val="41"/>
        </w:numPr>
        <w:jc w:val="both"/>
        <w:rPr>
          <w:lang w:eastAsia="ko-KR"/>
        </w:rPr>
      </w:pPr>
      <w:r>
        <w:rPr>
          <w:lang w:eastAsia="ko-KR"/>
        </w:rPr>
        <w:t xml:space="preserve">Second, </w:t>
      </w:r>
      <w:r w:rsidRPr="00BA3F94">
        <w:rPr>
          <w:u w:val="single"/>
          <w:lang w:eastAsia="ko-KR"/>
        </w:rPr>
        <w:t>periodic and always-on signaling requirements</w:t>
      </w:r>
      <w:r>
        <w:rPr>
          <w:lang w:eastAsia="ko-KR"/>
        </w:rPr>
        <w:t>. Essential network operations such as synchronization signals, reference signals, and system information updates prevent both UEs and gNBs from entering deeper, more efficient sleep states, creating inherent limitations in power saving capabilities.</w:t>
      </w:r>
    </w:p>
    <w:p w14:paraId="3488F759" w14:textId="77777777" w:rsidR="0087266C" w:rsidRDefault="0087266C" w:rsidP="001C5D70">
      <w:pPr>
        <w:numPr>
          <w:ilvl w:val="0"/>
          <w:numId w:val="41"/>
        </w:numPr>
        <w:jc w:val="both"/>
        <w:rPr>
          <w:lang w:eastAsia="ko-KR"/>
        </w:rPr>
      </w:pPr>
      <w:r>
        <w:rPr>
          <w:lang w:eastAsia="ko-KR"/>
        </w:rPr>
        <w:t xml:space="preserve">Third, the </w:t>
      </w:r>
      <w:r w:rsidRPr="00BA3F94">
        <w:rPr>
          <w:u w:val="single"/>
          <w:lang w:eastAsia="ko-KR"/>
        </w:rPr>
        <w:t>lack of harmonization between different power-saving technologies</w:t>
      </w:r>
      <w:r>
        <w:rPr>
          <w:lang w:eastAsia="ko-KR"/>
        </w:rPr>
        <w:t>. Energy-efficient solutions for UEs and networks have been developed separately without proper coordination, resulting in limited system-level efficiency.</w:t>
      </w:r>
    </w:p>
    <w:p w14:paraId="0585ED7F" w14:textId="77777777" w:rsidR="0087266C" w:rsidRDefault="0087266C" w:rsidP="001C5D70">
      <w:pPr>
        <w:numPr>
          <w:ilvl w:val="0"/>
          <w:numId w:val="41"/>
        </w:numPr>
        <w:jc w:val="both"/>
        <w:rPr>
          <w:lang w:eastAsia="ko-KR"/>
        </w:rPr>
      </w:pPr>
      <w:r>
        <w:rPr>
          <w:lang w:eastAsia="ko-KR"/>
        </w:rPr>
        <w:t xml:space="preserve">Fourth, the </w:t>
      </w:r>
      <w:r w:rsidRPr="00BA3F94">
        <w:rPr>
          <w:u w:val="single"/>
          <w:lang w:eastAsia="ko-KR"/>
        </w:rPr>
        <w:t>increasing network complexity</w:t>
      </w:r>
      <w:r>
        <w:rPr>
          <w:lang w:eastAsia="ko-KR"/>
        </w:rPr>
        <w:t>. Modern deployments face coordination challenges in mixed macro/small cell scenarios, coexistence issues in unlicensed spectrum bands, and unique synchronization requirements when integrating NTN and diverse IoT devices - all of which complicate energy optimization efforts.</w:t>
      </w:r>
    </w:p>
    <w:p w14:paraId="7DF4E4A5" w14:textId="5591EBB4" w:rsidR="0087266C" w:rsidRDefault="00F575AF" w:rsidP="001C5D70">
      <w:pPr>
        <w:numPr>
          <w:ilvl w:val="0"/>
          <w:numId w:val="41"/>
        </w:numPr>
        <w:jc w:val="both"/>
        <w:rPr>
          <w:lang w:eastAsia="ko-KR"/>
        </w:rPr>
      </w:pPr>
      <w:r>
        <w:rPr>
          <w:lang w:eastAsia="ko-KR"/>
        </w:rPr>
        <w:t>Fifth</w:t>
      </w:r>
      <w:r w:rsidR="0087266C">
        <w:rPr>
          <w:lang w:eastAsia="ko-KR"/>
        </w:rPr>
        <w:t xml:space="preserve">, the </w:t>
      </w:r>
      <w:r w:rsidR="0087266C" w:rsidRPr="00BA3F94">
        <w:rPr>
          <w:u w:val="single"/>
          <w:lang w:eastAsia="ko-KR"/>
        </w:rPr>
        <w:t>gradual development of new features</w:t>
      </w:r>
      <w:r w:rsidR="0087266C">
        <w:rPr>
          <w:lang w:eastAsia="ko-KR"/>
        </w:rPr>
        <w:t xml:space="preserve"> creates challenges in adaptation. The gradual rollout of energy-saving technologies across different 5G releases creates compatibility gaps, preventing early-generation devices from utilizing newer power-saving features.</w:t>
      </w:r>
    </w:p>
    <w:p w14:paraId="36F48108" w14:textId="77777777" w:rsidR="003E1CE4" w:rsidRDefault="0087266C" w:rsidP="001C5D70">
      <w:pPr>
        <w:jc w:val="both"/>
        <w:rPr>
          <w:lang w:eastAsia="ko-KR"/>
        </w:rPr>
      </w:pPr>
      <w:r>
        <w:rPr>
          <w:lang w:eastAsia="ko-KR"/>
        </w:rPr>
        <w:t>These challenges collectively impact the real-world effec</w:t>
      </w:r>
      <w:r w:rsidR="00B3616E">
        <w:rPr>
          <w:lang w:eastAsia="ko-KR"/>
        </w:rPr>
        <w:t>tiveness of 5G energy-savin</w:t>
      </w:r>
      <w:r>
        <w:rPr>
          <w:lang w:eastAsia="ko-KR"/>
        </w:rPr>
        <w:t>g technologies and highlight areas requiring further research and development.</w:t>
      </w:r>
      <w:r w:rsidR="001C4CAF">
        <w:rPr>
          <w:lang w:eastAsia="ko-KR"/>
        </w:rPr>
        <w:t xml:space="preserve"> </w:t>
      </w:r>
      <w:r>
        <w:rPr>
          <w:lang w:eastAsia="ko-KR"/>
        </w:rPr>
        <w:t>In contrast, 6G</w:t>
      </w:r>
      <w:r w:rsidR="001C4CAF">
        <w:rPr>
          <w:lang w:eastAsia="ko-KR"/>
        </w:rPr>
        <w:t xml:space="preserve"> should aim</w:t>
      </w:r>
      <w:r>
        <w:rPr>
          <w:lang w:eastAsia="ko-KR"/>
        </w:rPr>
        <w:t xml:space="preserve"> to overcome these limitations through innovative and integrated approaches. </w:t>
      </w:r>
    </w:p>
    <w:p w14:paraId="6A0B41F2" w14:textId="02D639B9" w:rsidR="00C77913" w:rsidRDefault="0004699F" w:rsidP="0004699F">
      <w:pPr>
        <w:jc w:val="both"/>
        <w:rPr>
          <w:b/>
          <w:i/>
        </w:rPr>
      </w:pPr>
      <w:r w:rsidRPr="00BB4E11">
        <w:rPr>
          <w:b/>
          <w:i/>
        </w:rPr>
        <w:t xml:space="preserve">Observation 1: </w:t>
      </w:r>
      <w:r w:rsidR="00C77913">
        <w:rPr>
          <w:b/>
          <w:i/>
        </w:rPr>
        <w:t>3GPP NR studied various energy saving mechanisms including:</w:t>
      </w:r>
    </w:p>
    <w:p w14:paraId="6F711D8F" w14:textId="4097413A" w:rsidR="00C77913" w:rsidRDefault="00C77913" w:rsidP="00C77913">
      <w:pPr>
        <w:pStyle w:val="af6"/>
        <w:numPr>
          <w:ilvl w:val="0"/>
          <w:numId w:val="41"/>
        </w:numPr>
        <w:ind w:leftChars="0"/>
        <w:jc w:val="both"/>
        <w:rPr>
          <w:rFonts w:ascii="Times New Roman" w:eastAsia="맑은 고딕" w:hAnsi="Times New Roman" w:cs="Times New Roman"/>
          <w:b/>
          <w:i/>
          <w:sz w:val="20"/>
          <w:szCs w:val="20"/>
          <w:lang w:val="en-GB" w:eastAsia="en-US"/>
        </w:rPr>
      </w:pPr>
      <w:r w:rsidRPr="00C77913">
        <w:rPr>
          <w:rFonts w:ascii="Times New Roman" w:eastAsia="맑은 고딕" w:hAnsi="Times New Roman" w:cs="Times New Roman" w:hint="eastAsia"/>
          <w:b/>
          <w:i/>
          <w:sz w:val="20"/>
          <w:szCs w:val="20"/>
          <w:lang w:val="en-GB" w:eastAsia="en-US"/>
        </w:rPr>
        <w:t xml:space="preserve">UE </w:t>
      </w:r>
      <w:r>
        <w:rPr>
          <w:rFonts w:ascii="Times New Roman" w:eastAsia="맑은 고딕" w:hAnsi="Times New Roman" w:cs="Times New Roman"/>
          <w:b/>
          <w:i/>
          <w:sz w:val="20"/>
          <w:szCs w:val="20"/>
          <w:lang w:val="en-GB" w:eastAsia="en-US"/>
        </w:rPr>
        <w:t xml:space="preserve">energy saving: DRX, BW adaptation, Measurement relaxation, DCP, UAI, PEI, and </w:t>
      </w:r>
      <w:r>
        <w:rPr>
          <w:rFonts w:ascii="Times New Roman" w:eastAsia="맑은 고딕" w:hAnsi="Times New Roman" w:cs="Times New Roman"/>
          <w:b/>
          <w:i/>
          <w:sz w:val="20"/>
          <w:szCs w:val="20"/>
          <w:lang w:val="en-GB" w:eastAsia="en-US"/>
        </w:rPr>
        <w:t>LP-WUS</w:t>
      </w:r>
      <w:r w:rsidR="00927220">
        <w:rPr>
          <w:rFonts w:ascii="Times New Roman" w:eastAsia="맑은 고딕" w:hAnsi="Times New Roman" w:cs="Times New Roman"/>
          <w:b/>
          <w:i/>
          <w:sz w:val="20"/>
          <w:szCs w:val="20"/>
          <w:lang w:val="en-GB" w:eastAsia="en-US"/>
        </w:rPr>
        <w:t>.</w:t>
      </w:r>
    </w:p>
    <w:p w14:paraId="35702683" w14:textId="2E9D7267" w:rsidR="00C77913" w:rsidRDefault="00C77913" w:rsidP="00C77913">
      <w:pPr>
        <w:pStyle w:val="af6"/>
        <w:numPr>
          <w:ilvl w:val="0"/>
          <w:numId w:val="41"/>
        </w:numPr>
        <w:ind w:leftChars="0"/>
        <w:jc w:val="both"/>
        <w:rPr>
          <w:rFonts w:ascii="Times New Roman" w:eastAsia="맑은 고딕" w:hAnsi="Times New Roman" w:cs="Times New Roman"/>
          <w:b/>
          <w:i/>
          <w:sz w:val="20"/>
          <w:szCs w:val="20"/>
          <w:lang w:val="en-GB" w:eastAsia="en-US"/>
        </w:rPr>
      </w:pPr>
      <w:r>
        <w:rPr>
          <w:rFonts w:ascii="Times New Roman" w:eastAsia="맑은 고딕" w:hAnsi="Times New Roman" w:cs="Times New Roman"/>
          <w:b/>
          <w:i/>
          <w:sz w:val="20"/>
          <w:szCs w:val="20"/>
          <w:lang w:val="en-GB" w:eastAsia="en-US"/>
        </w:rPr>
        <w:t>Network energy saving: cell DTX/DRX, on-demand SSB, SIB1, and adaptive PRACH.</w:t>
      </w:r>
    </w:p>
    <w:p w14:paraId="594DB634" w14:textId="77777777" w:rsidR="00C77913" w:rsidRPr="00C77913" w:rsidRDefault="00C77913" w:rsidP="00C77913">
      <w:pPr>
        <w:ind w:left="400"/>
        <w:jc w:val="both"/>
        <w:rPr>
          <w:b/>
          <w:i/>
        </w:rPr>
      </w:pPr>
    </w:p>
    <w:p w14:paraId="6C22B51A" w14:textId="6EFEBD81" w:rsidR="00491F9A" w:rsidRDefault="00C77913" w:rsidP="0004699F">
      <w:pPr>
        <w:jc w:val="both"/>
      </w:pPr>
      <w:r w:rsidRPr="00BB4E11">
        <w:rPr>
          <w:b/>
          <w:i/>
        </w:rPr>
        <w:t xml:space="preserve">Observation </w:t>
      </w:r>
      <w:r>
        <w:rPr>
          <w:b/>
          <w:i/>
        </w:rPr>
        <w:t>2</w:t>
      </w:r>
      <w:r w:rsidRPr="00BB4E11">
        <w:rPr>
          <w:b/>
          <w:i/>
        </w:rPr>
        <w:t xml:space="preserve">: </w:t>
      </w:r>
      <w:r w:rsidR="0004699F" w:rsidRPr="00BB4E11">
        <w:rPr>
          <w:b/>
          <w:i/>
        </w:rPr>
        <w:t>5G networks face inherent limitations in energy efficiency due to fundamental trade-offs between power savings and QoS requirements, always-on signaling, and lack of harmonization between UE and network power-saving technologies.</w:t>
      </w:r>
      <w:r w:rsidR="0004699F" w:rsidRPr="00A723D1">
        <w:t xml:space="preserve"> </w:t>
      </w:r>
    </w:p>
    <w:p w14:paraId="5D06E9BE" w14:textId="780E033E" w:rsidR="0004699F" w:rsidRDefault="00491F9A" w:rsidP="0004699F">
      <w:pPr>
        <w:jc w:val="both"/>
        <w:rPr>
          <w:b/>
          <w:i/>
        </w:rPr>
      </w:pPr>
      <w:r w:rsidRPr="00104670">
        <w:rPr>
          <w:b/>
          <w:i/>
          <w:lang w:eastAsia="ko-KR"/>
        </w:rPr>
        <w:t xml:space="preserve">Observation </w:t>
      </w:r>
      <w:r w:rsidR="00C77913">
        <w:rPr>
          <w:b/>
          <w:i/>
          <w:lang w:eastAsia="ko-KR"/>
        </w:rPr>
        <w:t>3</w:t>
      </w:r>
      <w:r w:rsidRPr="00104670">
        <w:rPr>
          <w:b/>
          <w:i/>
          <w:lang w:eastAsia="ko-KR"/>
        </w:rPr>
        <w:t>:</w:t>
      </w:r>
      <w:r w:rsidR="00C77913">
        <w:rPr>
          <w:b/>
          <w:i/>
          <w:lang w:eastAsia="ko-KR"/>
        </w:rPr>
        <w:t xml:space="preserve"> </w:t>
      </w:r>
      <w:r w:rsidR="0004699F">
        <w:rPr>
          <w:b/>
          <w:i/>
        </w:rPr>
        <w:t>5</w:t>
      </w:r>
      <w:r w:rsidR="0004699F">
        <w:rPr>
          <w:rFonts w:hint="eastAsia"/>
          <w:b/>
          <w:i/>
          <w:lang w:eastAsia="ko-KR"/>
        </w:rPr>
        <w:t>G</w:t>
      </w:r>
      <w:r w:rsidR="0004699F" w:rsidRPr="00A723D1">
        <w:rPr>
          <w:b/>
          <w:i/>
        </w:rPr>
        <w:t xml:space="preserve"> </w:t>
      </w:r>
      <w:r w:rsidR="00F96E0D" w:rsidRPr="00BB4E11">
        <w:rPr>
          <w:b/>
          <w:i/>
        </w:rPr>
        <w:t>networks</w:t>
      </w:r>
      <w:r w:rsidR="00F96E0D" w:rsidRPr="00491F9A">
        <w:rPr>
          <w:b/>
          <w:i/>
        </w:rPr>
        <w:t xml:space="preserve"> </w:t>
      </w:r>
      <w:r w:rsidRPr="00491F9A">
        <w:rPr>
          <w:b/>
          <w:i/>
        </w:rPr>
        <w:t xml:space="preserve">also </w:t>
      </w:r>
      <w:r w:rsidR="0004699F" w:rsidRPr="00A723D1">
        <w:rPr>
          <w:b/>
          <w:i/>
        </w:rPr>
        <w:t>encounter</w:t>
      </w:r>
      <w:r>
        <w:rPr>
          <w:b/>
          <w:i/>
        </w:rPr>
        <w:t>ed</w:t>
      </w:r>
      <w:r w:rsidR="0004699F" w:rsidRPr="00A723D1">
        <w:rPr>
          <w:b/>
          <w:i/>
        </w:rPr>
        <w:t xml:space="preserve"> challenges from increasing network complexity due to mixed deployments and heterogeneous device integration, as well as compatibility gaps arising from the gradual </w:t>
      </w:r>
      <w:r w:rsidR="0004699F">
        <w:rPr>
          <w:b/>
          <w:i/>
        </w:rPr>
        <w:t>development</w:t>
      </w:r>
      <w:r w:rsidR="0004699F" w:rsidRPr="00A723D1">
        <w:rPr>
          <w:b/>
          <w:i/>
        </w:rPr>
        <w:t xml:space="preserve"> of new features.</w:t>
      </w:r>
    </w:p>
    <w:p w14:paraId="6D42160E" w14:textId="19A0C3A2" w:rsidR="008F7ADF" w:rsidRDefault="008F7ADF" w:rsidP="0087266C"/>
    <w:p w14:paraId="711BDC0E" w14:textId="089F6A97" w:rsidR="00157949" w:rsidRDefault="008F7ADF" w:rsidP="0057157D">
      <w:pPr>
        <w:pStyle w:val="2"/>
        <w:rPr>
          <w:lang w:val="en-US" w:eastAsia="ko-KR"/>
        </w:rPr>
      </w:pPr>
      <w:r>
        <w:rPr>
          <w:rFonts w:hint="eastAsia"/>
          <w:lang w:val="en-US" w:eastAsia="ko-KR"/>
        </w:rPr>
        <w:t>2</w:t>
      </w:r>
      <w:r>
        <w:rPr>
          <w:lang w:val="en-US" w:eastAsia="ko-KR"/>
        </w:rPr>
        <w:t xml:space="preserve">.2 </w:t>
      </w:r>
      <w:r w:rsidR="007A7B27">
        <w:rPr>
          <w:lang w:val="en-US" w:eastAsia="ko-KR"/>
        </w:rPr>
        <w:t>Cell DTX/DRX</w:t>
      </w:r>
      <w:r w:rsidR="002406AF">
        <w:rPr>
          <w:lang w:val="en-US" w:eastAsia="ko-KR"/>
        </w:rPr>
        <w:t xml:space="preserve"> </w:t>
      </w:r>
      <w:r w:rsidR="002406AF">
        <w:rPr>
          <w:rFonts w:hint="eastAsia"/>
          <w:lang w:val="en-US" w:eastAsia="ko-KR"/>
        </w:rPr>
        <w:t>and UE DRX</w:t>
      </w:r>
    </w:p>
    <w:p w14:paraId="54D5F6D3" w14:textId="10F983D3" w:rsidR="0093237B" w:rsidRDefault="002A0C18" w:rsidP="002A0C18">
      <w:pPr>
        <w:spacing w:line="276" w:lineRule="auto"/>
        <w:jc w:val="both"/>
        <w:rPr>
          <w:lang w:val="en-US" w:eastAsia="ko-KR"/>
        </w:rPr>
      </w:pPr>
      <w:r w:rsidRPr="002A0C18">
        <w:rPr>
          <w:lang w:val="en-US" w:eastAsia="ko-KR"/>
        </w:rPr>
        <w:t xml:space="preserve">In 3GPP </w:t>
      </w:r>
      <w:r w:rsidR="00DC1B3F">
        <w:rPr>
          <w:lang w:val="en-US" w:eastAsia="ko-KR"/>
        </w:rPr>
        <w:t xml:space="preserve">5G </w:t>
      </w:r>
      <w:r w:rsidRPr="002A0C18">
        <w:rPr>
          <w:lang w:val="en-US" w:eastAsia="ko-KR"/>
        </w:rPr>
        <w:t xml:space="preserve">NR, Cell DTX (Discontinuous Transmission) and </w:t>
      </w:r>
      <w:r w:rsidR="00927220">
        <w:rPr>
          <w:lang w:val="en-US" w:eastAsia="ko-KR"/>
        </w:rPr>
        <w:t xml:space="preserve">Cell </w:t>
      </w:r>
      <w:r w:rsidRPr="002A0C18">
        <w:rPr>
          <w:lang w:val="en-US" w:eastAsia="ko-KR"/>
        </w:rPr>
        <w:t xml:space="preserve">DRX (Discontinuous Reception) were introduced to enhance network energy efficiency, specifically in the RRC Connected state. These techniques allow base stations to minimize power consumption by dynamically suspending transmission and reception during inactive periods. However, </w:t>
      </w:r>
      <w:r w:rsidR="00DD3A3E">
        <w:rPr>
          <w:lang w:val="en-US" w:eastAsia="ko-KR"/>
        </w:rPr>
        <w:t>there exists</w:t>
      </w:r>
      <w:r w:rsidRPr="002A0C18">
        <w:rPr>
          <w:lang w:val="en-US" w:eastAsia="ko-KR"/>
        </w:rPr>
        <w:t xml:space="preserve"> </w:t>
      </w:r>
      <w:r w:rsidR="00927220">
        <w:rPr>
          <w:lang w:val="en-US" w:eastAsia="ko-KR"/>
        </w:rPr>
        <w:t xml:space="preserve">a </w:t>
      </w:r>
      <w:r w:rsidRPr="002A0C18">
        <w:rPr>
          <w:lang w:val="en-US" w:eastAsia="ko-KR"/>
        </w:rPr>
        <w:t xml:space="preserve">significant limitation that these mechanisms were not extended to the Idle </w:t>
      </w:r>
      <w:r w:rsidR="007B6468">
        <w:rPr>
          <w:lang w:val="en-US" w:eastAsia="ko-KR"/>
        </w:rPr>
        <w:t xml:space="preserve">and Inactive </w:t>
      </w:r>
      <w:r w:rsidRPr="002A0C18">
        <w:rPr>
          <w:lang w:val="en-US" w:eastAsia="ko-KR"/>
        </w:rPr>
        <w:t>Mode</w:t>
      </w:r>
      <w:r w:rsidR="007B6468">
        <w:rPr>
          <w:lang w:val="en-US" w:eastAsia="ko-KR"/>
        </w:rPr>
        <w:t>s</w:t>
      </w:r>
      <w:r w:rsidRPr="002A0C18">
        <w:rPr>
          <w:lang w:val="en-US" w:eastAsia="ko-KR"/>
        </w:rPr>
        <w:t xml:space="preserve">, leaving untapped potential for energy savings in scenarios with low or no user activity. </w:t>
      </w:r>
    </w:p>
    <w:p w14:paraId="3C0762CB" w14:textId="77777777" w:rsidR="00207428" w:rsidRDefault="00207428" w:rsidP="00207428">
      <w:pPr>
        <w:spacing w:line="276" w:lineRule="auto"/>
        <w:jc w:val="both"/>
        <w:rPr>
          <w:b/>
          <w:i/>
          <w:lang w:val="en-US" w:eastAsia="ko-KR"/>
        </w:rPr>
      </w:pPr>
      <w:r w:rsidRPr="005C3CD1">
        <w:rPr>
          <w:b/>
          <w:i/>
          <w:lang w:val="en-US" w:eastAsia="ko-KR"/>
        </w:rPr>
        <w:t xml:space="preserve">Observation </w:t>
      </w:r>
      <w:r>
        <w:rPr>
          <w:b/>
          <w:i/>
          <w:lang w:val="en-US" w:eastAsia="ko-KR"/>
        </w:rPr>
        <w:t>4</w:t>
      </w:r>
      <w:r w:rsidRPr="005C3CD1">
        <w:rPr>
          <w:b/>
          <w:i/>
          <w:lang w:val="en-US" w:eastAsia="ko-KR"/>
        </w:rPr>
        <w:t>: In 5G NR, Cell DTX</w:t>
      </w:r>
      <w:r>
        <w:rPr>
          <w:b/>
          <w:i/>
          <w:lang w:val="en-US" w:eastAsia="ko-KR"/>
        </w:rPr>
        <w:t>/</w:t>
      </w:r>
      <w:r w:rsidRPr="005C3CD1">
        <w:rPr>
          <w:b/>
          <w:i/>
          <w:lang w:val="en-US" w:eastAsia="ko-KR"/>
        </w:rPr>
        <w:t>DRX were introduced to enhance network energy efficiency in the RRC Connected state but were not extended to Idle and Inactive Modes, leaving untapped potential for energy savings.</w:t>
      </w:r>
    </w:p>
    <w:p w14:paraId="34EC40D2" w14:textId="77777777" w:rsidR="005C3CD1" w:rsidRPr="005C3CD1" w:rsidRDefault="005C3CD1" w:rsidP="002A0C18">
      <w:pPr>
        <w:spacing w:line="276" w:lineRule="auto"/>
        <w:jc w:val="both"/>
        <w:rPr>
          <w:b/>
          <w:i/>
          <w:lang w:val="en-US" w:eastAsia="ko-KR"/>
        </w:rPr>
      </w:pPr>
      <w:bookmarkStart w:id="0" w:name="_GoBack"/>
      <w:bookmarkEnd w:id="0"/>
    </w:p>
    <w:p w14:paraId="667F82B1" w14:textId="77777777" w:rsidR="0044252A" w:rsidRDefault="0044252A" w:rsidP="002A0C18">
      <w:pPr>
        <w:spacing w:line="276" w:lineRule="auto"/>
        <w:jc w:val="both"/>
        <w:rPr>
          <w:lang w:val="en-US" w:eastAsia="ko-KR"/>
        </w:rPr>
      </w:pPr>
      <w:r w:rsidRPr="0044252A">
        <w:rPr>
          <w:lang w:val="en-US" w:eastAsia="ko-KR"/>
        </w:rPr>
        <w:t>Furthermore, while Release 19 explored on-demand SSB (Synchronization Signal Block) and SIB1 (System Information Block 1) transmission, the</w:t>
      </w:r>
      <w:r w:rsidR="00A53626">
        <w:rPr>
          <w:lang w:val="en-US" w:eastAsia="ko-KR"/>
        </w:rPr>
        <w:t xml:space="preserve"> </w:t>
      </w:r>
      <w:r w:rsidRPr="0044252A">
        <w:rPr>
          <w:lang w:val="en-US" w:eastAsia="ko-KR"/>
        </w:rPr>
        <w:t xml:space="preserve">implementation </w:t>
      </w:r>
      <w:r w:rsidR="00A53626">
        <w:rPr>
          <w:lang w:val="en-US" w:eastAsia="ko-KR"/>
        </w:rPr>
        <w:t>of on-demand SSB was</w:t>
      </w:r>
      <w:r w:rsidRPr="0044252A">
        <w:rPr>
          <w:lang w:val="en-US" w:eastAsia="ko-KR"/>
        </w:rPr>
        <w:t xml:space="preserve"> confined to SCell operations. This restriction limited their broader applicability in PCell (Primary Cell) and standalone deployments, preventing more widespread energy efficiency improvements.</w:t>
      </w:r>
    </w:p>
    <w:p w14:paraId="44C5A84D" w14:textId="77777777" w:rsidR="0063440F" w:rsidRDefault="002A0C18" w:rsidP="0063440F">
      <w:pPr>
        <w:spacing w:line="276" w:lineRule="auto"/>
        <w:jc w:val="both"/>
        <w:rPr>
          <w:lang w:val="en-US" w:eastAsia="ko-KR"/>
        </w:rPr>
      </w:pPr>
      <w:r w:rsidRPr="002A0C18">
        <w:rPr>
          <w:lang w:val="en-US" w:eastAsia="ko-KR"/>
        </w:rPr>
        <w:t xml:space="preserve">To address these shortcomings in the 6G era, a more comprehensive approach is needed. One key proposal is to extend Cell DTX/DRX functionality to Idle </w:t>
      </w:r>
      <w:r w:rsidR="00C075FF">
        <w:rPr>
          <w:lang w:val="en-US" w:eastAsia="ko-KR"/>
        </w:rPr>
        <w:t xml:space="preserve">and Inactive </w:t>
      </w:r>
      <w:r w:rsidR="00C075FF" w:rsidRPr="002A0C18">
        <w:rPr>
          <w:lang w:val="en-US" w:eastAsia="ko-KR"/>
        </w:rPr>
        <w:t>Mode</w:t>
      </w:r>
      <w:r w:rsidR="00C075FF">
        <w:rPr>
          <w:lang w:val="en-US" w:eastAsia="ko-KR"/>
        </w:rPr>
        <w:t>s</w:t>
      </w:r>
      <w:r w:rsidRPr="002A0C18">
        <w:rPr>
          <w:lang w:val="en-US" w:eastAsia="ko-KR"/>
        </w:rPr>
        <w:t xml:space="preserve">, enabling base stations to enter low-power states during inactivity </w:t>
      </w:r>
      <w:r w:rsidRPr="002A0C18">
        <w:rPr>
          <w:lang w:val="en-US" w:eastAsia="ko-KR"/>
        </w:rPr>
        <w:lastRenderedPageBreak/>
        <w:t xml:space="preserve">while ensuring rapid reactivation when needed. </w:t>
      </w:r>
      <w:r w:rsidR="0063440F" w:rsidRPr="002A0C18">
        <w:rPr>
          <w:lang w:val="en-US" w:eastAsia="ko-KR"/>
        </w:rPr>
        <w:t xml:space="preserve">Another critical advancement would be the implementation of dynamic, on-demand signaling across all cell types, including PCells and standalone cells, rather than restricting it to SCells. </w:t>
      </w:r>
    </w:p>
    <w:p w14:paraId="6DD6704E" w14:textId="0E5EDE3A" w:rsidR="002A0C18" w:rsidRDefault="002533FB" w:rsidP="00367342">
      <w:pPr>
        <w:spacing w:line="288" w:lineRule="auto"/>
        <w:jc w:val="both"/>
        <w:rPr>
          <w:rFonts w:cs="바탕"/>
          <w:b/>
          <w:bCs/>
          <w:u w:val="single"/>
        </w:rPr>
      </w:pPr>
      <w:r w:rsidRPr="00367342">
        <w:rPr>
          <w:rFonts w:cs="바탕" w:hint="eastAsia"/>
          <w:b/>
          <w:bCs/>
          <w:u w:val="single"/>
        </w:rPr>
        <w:t xml:space="preserve">Proposal 1: </w:t>
      </w:r>
      <w:r w:rsidR="002E1A50">
        <w:rPr>
          <w:rFonts w:cs="바탕"/>
          <w:b/>
          <w:bCs/>
          <w:u w:val="single"/>
        </w:rPr>
        <w:t>S</w:t>
      </w:r>
      <w:r w:rsidRPr="00367342">
        <w:rPr>
          <w:rFonts w:cs="바탕"/>
          <w:b/>
          <w:bCs/>
          <w:u w:val="single"/>
        </w:rPr>
        <w:t xml:space="preserve">tudy a unified Cell DTX/DRX mechanism that works in </w:t>
      </w:r>
      <w:r w:rsidR="00EB3AD5" w:rsidRPr="00367342">
        <w:rPr>
          <w:rFonts w:cs="바탕"/>
          <w:b/>
          <w:bCs/>
          <w:u w:val="single"/>
        </w:rPr>
        <w:t>RRC Connected</w:t>
      </w:r>
      <w:r w:rsidR="00EB3AD5">
        <w:rPr>
          <w:rFonts w:cs="바탕"/>
          <w:b/>
          <w:bCs/>
          <w:u w:val="single"/>
        </w:rPr>
        <w:t>,</w:t>
      </w:r>
      <w:r w:rsidR="00EB3AD5" w:rsidRPr="00367342">
        <w:rPr>
          <w:rFonts w:cs="바탕"/>
          <w:b/>
          <w:bCs/>
          <w:u w:val="single"/>
        </w:rPr>
        <w:t xml:space="preserve"> Idle </w:t>
      </w:r>
      <w:r w:rsidR="00EB3AD5">
        <w:rPr>
          <w:rFonts w:cs="바탕"/>
          <w:b/>
          <w:bCs/>
          <w:u w:val="single"/>
        </w:rPr>
        <w:t xml:space="preserve">and Inactive </w:t>
      </w:r>
      <w:r w:rsidR="00EB3AD5" w:rsidRPr="00367342">
        <w:rPr>
          <w:rFonts w:cs="바탕"/>
          <w:b/>
          <w:bCs/>
          <w:u w:val="single"/>
        </w:rPr>
        <w:t>Modes</w:t>
      </w:r>
      <w:r w:rsidRPr="00367342">
        <w:rPr>
          <w:rFonts w:cs="바탕"/>
          <w:b/>
          <w:bCs/>
          <w:u w:val="single"/>
        </w:rPr>
        <w:t>.</w:t>
      </w:r>
    </w:p>
    <w:p w14:paraId="0031F972" w14:textId="77777777" w:rsidR="0010657D" w:rsidRPr="005C3CD1" w:rsidRDefault="0010657D" w:rsidP="0010657D">
      <w:pPr>
        <w:spacing w:line="276" w:lineRule="auto"/>
        <w:jc w:val="both"/>
        <w:rPr>
          <w:b/>
          <w:i/>
          <w:lang w:val="en-US" w:eastAsia="ko-KR"/>
        </w:rPr>
      </w:pPr>
    </w:p>
    <w:p w14:paraId="267A7346" w14:textId="3BD96825" w:rsidR="00C41FCB" w:rsidRDefault="00C41FCB" w:rsidP="0010657D">
      <w:pPr>
        <w:spacing w:line="288" w:lineRule="auto"/>
        <w:jc w:val="both"/>
        <w:rPr>
          <w:lang w:val="en-US" w:eastAsia="ko-KR"/>
        </w:rPr>
      </w:pPr>
      <w:r w:rsidRPr="00C41FCB">
        <w:rPr>
          <w:lang w:val="en-US" w:eastAsia="ko-KR"/>
        </w:rPr>
        <w:t xml:space="preserve">Building on </w:t>
      </w:r>
      <w:r w:rsidR="001F2C91">
        <w:rPr>
          <w:lang w:val="en-US" w:eastAsia="ko-KR"/>
        </w:rPr>
        <w:t xml:space="preserve">the </w:t>
      </w:r>
      <w:r w:rsidRPr="00C41FCB">
        <w:rPr>
          <w:lang w:val="en-US" w:eastAsia="ko-KR"/>
        </w:rPr>
        <w:t xml:space="preserve">cell DRX/DRX and UE DRX, allowing </w:t>
      </w:r>
      <w:r>
        <w:rPr>
          <w:lang w:val="en-US" w:eastAsia="ko-KR"/>
        </w:rPr>
        <w:t xml:space="preserve">coordination among cell and UEs </w:t>
      </w:r>
      <w:r w:rsidRPr="00C41FCB">
        <w:rPr>
          <w:lang w:val="en-US" w:eastAsia="ko-KR"/>
        </w:rPr>
        <w:t xml:space="preserve">to </w:t>
      </w:r>
      <w:r>
        <w:rPr>
          <w:lang w:val="en-US" w:eastAsia="ko-KR"/>
        </w:rPr>
        <w:t xml:space="preserve">adjust their </w:t>
      </w:r>
      <w:r w:rsidRPr="00C41FCB">
        <w:rPr>
          <w:lang w:val="en-US" w:eastAsia="ko-KR"/>
        </w:rPr>
        <w:t xml:space="preserve">cell DTX/DRX </w:t>
      </w:r>
      <w:r>
        <w:rPr>
          <w:lang w:val="en-US" w:eastAsia="ko-KR"/>
        </w:rPr>
        <w:t xml:space="preserve">and UE DRX </w:t>
      </w:r>
      <w:r w:rsidRPr="00C41FCB">
        <w:rPr>
          <w:lang w:val="en-US" w:eastAsia="ko-KR"/>
        </w:rPr>
        <w:t xml:space="preserve">patterns </w:t>
      </w:r>
      <w:r>
        <w:rPr>
          <w:lang w:val="en-US" w:eastAsia="ko-KR"/>
        </w:rPr>
        <w:t xml:space="preserve">may </w:t>
      </w:r>
      <w:r w:rsidRPr="00C41FCB">
        <w:rPr>
          <w:lang w:val="en-US" w:eastAsia="ko-KR"/>
        </w:rPr>
        <w:t xml:space="preserve">enable simultaneous energy savings on both UEs and 6G </w:t>
      </w:r>
      <w:r w:rsidR="00053BE0">
        <w:rPr>
          <w:lang w:val="en-US" w:eastAsia="ko-KR"/>
        </w:rPr>
        <w:t>s</w:t>
      </w:r>
      <w:r w:rsidRPr="00C41FCB">
        <w:rPr>
          <w:lang w:val="en-US" w:eastAsia="ko-KR"/>
        </w:rPr>
        <w:t>NBs.</w:t>
      </w:r>
      <w:r w:rsidR="00866B24">
        <w:rPr>
          <w:lang w:val="en-US" w:eastAsia="ko-KR"/>
        </w:rPr>
        <w:t xml:space="preserve"> This coordination could align the active durations and inactive durations of all the components in each cell and it could </w:t>
      </w:r>
      <w:r w:rsidR="00671D35">
        <w:rPr>
          <w:lang w:val="en-US" w:eastAsia="ko-KR"/>
        </w:rPr>
        <w:t xml:space="preserve">significantly </w:t>
      </w:r>
      <w:r w:rsidR="00927220">
        <w:rPr>
          <w:lang w:val="en-US" w:eastAsia="ko-KR"/>
        </w:rPr>
        <w:t xml:space="preserve">enhance </w:t>
      </w:r>
      <w:r w:rsidR="00671D35">
        <w:rPr>
          <w:lang w:val="en-US" w:eastAsia="ko-KR"/>
        </w:rPr>
        <w:t xml:space="preserve">the net energy consumption. </w:t>
      </w:r>
    </w:p>
    <w:p w14:paraId="6F332C7A" w14:textId="4425346E" w:rsidR="0010657D" w:rsidRPr="00367342" w:rsidRDefault="0010657D" w:rsidP="0010657D">
      <w:pPr>
        <w:spacing w:line="288" w:lineRule="auto"/>
        <w:jc w:val="both"/>
        <w:rPr>
          <w:rFonts w:cs="바탕"/>
          <w:b/>
          <w:bCs/>
          <w:u w:val="single"/>
        </w:rPr>
      </w:pPr>
      <w:r w:rsidRPr="00367342">
        <w:rPr>
          <w:rFonts w:cs="바탕" w:hint="eastAsia"/>
          <w:b/>
          <w:bCs/>
          <w:u w:val="single"/>
        </w:rPr>
        <w:t xml:space="preserve">Proposal </w:t>
      </w:r>
      <w:r w:rsidR="001D4A5E">
        <w:rPr>
          <w:rFonts w:cs="바탕"/>
          <w:b/>
          <w:bCs/>
          <w:u w:val="single"/>
        </w:rPr>
        <w:t>2</w:t>
      </w:r>
      <w:r w:rsidRPr="00367342">
        <w:rPr>
          <w:rFonts w:cs="바탕" w:hint="eastAsia"/>
          <w:b/>
          <w:bCs/>
          <w:u w:val="single"/>
        </w:rPr>
        <w:t xml:space="preserve">: </w:t>
      </w:r>
      <w:r w:rsidR="002E1A50">
        <w:rPr>
          <w:rFonts w:cs="바탕"/>
          <w:b/>
          <w:bCs/>
          <w:u w:val="single"/>
        </w:rPr>
        <w:t>Study</w:t>
      </w:r>
      <w:r w:rsidRPr="00367342">
        <w:rPr>
          <w:rFonts w:cs="바탕"/>
          <w:b/>
          <w:bCs/>
          <w:u w:val="single"/>
        </w:rPr>
        <w:t xml:space="preserve"> a </w:t>
      </w:r>
      <w:r w:rsidR="007911F4">
        <w:rPr>
          <w:rFonts w:cs="바탕"/>
          <w:b/>
          <w:bCs/>
          <w:u w:val="single"/>
        </w:rPr>
        <w:t>coordinated/joint</w:t>
      </w:r>
      <w:r w:rsidRPr="00367342">
        <w:rPr>
          <w:rFonts w:cs="바탕"/>
          <w:b/>
          <w:bCs/>
          <w:u w:val="single"/>
        </w:rPr>
        <w:t xml:space="preserve"> </w:t>
      </w:r>
      <w:r w:rsidR="007911F4">
        <w:rPr>
          <w:rFonts w:cs="바탕"/>
          <w:b/>
          <w:bCs/>
          <w:u w:val="single"/>
        </w:rPr>
        <w:t>operation of cell DTX/DRX and UE DRX</w:t>
      </w:r>
      <w:r w:rsidRPr="00367342">
        <w:rPr>
          <w:rFonts w:cs="바탕"/>
          <w:b/>
          <w:bCs/>
          <w:u w:val="single"/>
        </w:rPr>
        <w:t>.</w:t>
      </w:r>
    </w:p>
    <w:p w14:paraId="4CE94700" w14:textId="77777777" w:rsidR="0010657D" w:rsidRPr="00367342" w:rsidRDefault="0010657D" w:rsidP="00367342">
      <w:pPr>
        <w:spacing w:line="288" w:lineRule="auto"/>
        <w:jc w:val="both"/>
        <w:rPr>
          <w:rFonts w:cs="바탕"/>
          <w:b/>
          <w:bCs/>
          <w:u w:val="single"/>
        </w:rPr>
      </w:pPr>
    </w:p>
    <w:p w14:paraId="7AD3818A" w14:textId="77777777" w:rsidR="00311679" w:rsidRDefault="00311679" w:rsidP="00311679">
      <w:pPr>
        <w:keepNext/>
        <w:spacing w:line="276" w:lineRule="auto"/>
      </w:pPr>
      <w:r>
        <w:rPr>
          <w:noProof/>
          <w:lang w:val="en-US" w:eastAsia="ko-KR"/>
        </w:rPr>
        <w:drawing>
          <wp:inline distT="0" distB="0" distL="0" distR="0" wp14:anchorId="4BE46F13" wp14:editId="1586091E">
            <wp:extent cx="6151245" cy="2078990"/>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1245" cy="2078990"/>
                    </a:xfrm>
                    <a:prstGeom prst="rect">
                      <a:avLst/>
                    </a:prstGeom>
                    <a:noFill/>
                  </pic:spPr>
                </pic:pic>
              </a:graphicData>
            </a:graphic>
          </wp:inline>
        </w:drawing>
      </w:r>
    </w:p>
    <w:p w14:paraId="1F1D8E2F" w14:textId="77777777" w:rsidR="00311679" w:rsidRPr="007A55D2" w:rsidRDefault="00311679" w:rsidP="00311679">
      <w:pPr>
        <w:pStyle w:val="af4"/>
        <w:jc w:val="center"/>
        <w:rPr>
          <w:b w:val="0"/>
          <w:lang w:val="en-US" w:eastAsia="ko-KR"/>
        </w:rPr>
      </w:pPr>
      <w:r>
        <w:t xml:space="preserve">Figure </w:t>
      </w:r>
      <w:r>
        <w:fldChar w:fldCharType="begin"/>
      </w:r>
      <w:r>
        <w:instrText xml:space="preserve"> SEQ Figure \* ARABIC </w:instrText>
      </w:r>
      <w:r>
        <w:fldChar w:fldCharType="separate"/>
      </w:r>
      <w:r>
        <w:rPr>
          <w:noProof/>
        </w:rPr>
        <w:t>2</w:t>
      </w:r>
      <w:r>
        <w:fldChar w:fldCharType="end"/>
      </w:r>
      <w:r w:rsidRPr="0064706F">
        <w:t xml:space="preserve"> </w:t>
      </w:r>
      <w:r>
        <w:t xml:space="preserve"> Coordinated DTX/DRX and 6G Dynamic Cell On/Off with Carrier/Cell Separation</w:t>
      </w:r>
    </w:p>
    <w:p w14:paraId="5E02516E" w14:textId="64771722" w:rsidR="004B0D8D" w:rsidRDefault="004B0D8D" w:rsidP="00B75CDA">
      <w:pPr>
        <w:spacing w:line="276" w:lineRule="auto"/>
        <w:rPr>
          <w:lang w:val="en-US" w:eastAsia="ko-KR"/>
        </w:rPr>
      </w:pPr>
    </w:p>
    <w:p w14:paraId="37F47E3B" w14:textId="19708AA9" w:rsidR="00CC399A" w:rsidRDefault="00CC399A" w:rsidP="00CC399A">
      <w:pPr>
        <w:pStyle w:val="2"/>
        <w:rPr>
          <w:lang w:val="en-US" w:eastAsia="ko-KR"/>
        </w:rPr>
      </w:pPr>
      <w:r>
        <w:rPr>
          <w:rFonts w:hint="eastAsia"/>
          <w:lang w:val="en-US" w:eastAsia="ko-KR"/>
        </w:rPr>
        <w:t>2</w:t>
      </w:r>
      <w:r>
        <w:rPr>
          <w:lang w:val="en-US" w:eastAsia="ko-KR"/>
        </w:rPr>
        <w:t>.</w:t>
      </w:r>
      <w:r w:rsidR="0030371D">
        <w:rPr>
          <w:lang w:val="en-US" w:eastAsia="ko-KR"/>
        </w:rPr>
        <w:t>3</w:t>
      </w:r>
      <w:r>
        <w:rPr>
          <w:lang w:val="en-US" w:eastAsia="ko-KR"/>
        </w:rPr>
        <w:t xml:space="preserve"> Carrier/Cell </w:t>
      </w:r>
      <w:r w:rsidR="001B70AD">
        <w:rPr>
          <w:lang w:val="en-US" w:eastAsia="ko-KR"/>
        </w:rPr>
        <w:t>S</w:t>
      </w:r>
      <w:r>
        <w:rPr>
          <w:lang w:val="en-US" w:eastAsia="ko-KR"/>
        </w:rPr>
        <w:t>eparation</w:t>
      </w:r>
    </w:p>
    <w:p w14:paraId="19FAD35D" w14:textId="16F895A8" w:rsidR="00132CFA" w:rsidRDefault="00132CFA" w:rsidP="00B75CDA">
      <w:pPr>
        <w:spacing w:line="288" w:lineRule="auto"/>
        <w:jc w:val="both"/>
        <w:rPr>
          <w:lang w:val="en-US" w:eastAsia="ko-KR"/>
        </w:rPr>
      </w:pPr>
      <w:r w:rsidRPr="00132CFA">
        <w:rPr>
          <w:lang w:val="en-US" w:eastAsia="ko-KR"/>
        </w:rPr>
        <w:t>A more sophisticated approach to enhancing network energy efficiency involves the strategic separation of coverage carriers from capacity carriers, enabling their independent operation</w:t>
      </w:r>
      <w:r w:rsidR="004E0CD6">
        <w:rPr>
          <w:lang w:val="en-US" w:eastAsia="ko-KR"/>
        </w:rPr>
        <w:t>, as in Figure 2</w:t>
      </w:r>
      <w:r w:rsidRPr="00132CFA">
        <w:rPr>
          <w:lang w:val="en-US" w:eastAsia="ko-KR"/>
        </w:rPr>
        <w:t xml:space="preserve">. This architectural innovation allows for dynamic activation and deactivation of capacity carriers based on real-time traffic demands, significantly reducing unnecessary power consumption while maintaining essential network coverage. By implementing this technology, both network and </w:t>
      </w:r>
      <w:r w:rsidR="00C248C2">
        <w:rPr>
          <w:lang w:val="en-US" w:eastAsia="ko-KR"/>
        </w:rPr>
        <w:t>UE</w:t>
      </w:r>
      <w:r w:rsidRPr="00132CFA">
        <w:rPr>
          <w:lang w:val="en-US" w:eastAsia="ko-KR"/>
        </w:rPr>
        <w:t xml:space="preserve"> can maximize their deep sleep periods, minimizing energy waste during low-traffic intervals. </w:t>
      </w:r>
      <w:r w:rsidR="00286FC4" w:rsidRPr="00132CFA">
        <w:rPr>
          <w:lang w:val="en-US" w:eastAsia="ko-KR"/>
        </w:rPr>
        <w:t xml:space="preserve">The </w:t>
      </w:r>
      <w:r w:rsidR="00286FC4">
        <w:rPr>
          <w:lang w:val="en-US" w:eastAsia="ko-KR"/>
        </w:rPr>
        <w:t xml:space="preserve">6G </w:t>
      </w:r>
      <w:r w:rsidR="00286FC4" w:rsidRPr="00132CFA">
        <w:rPr>
          <w:lang w:val="en-US" w:eastAsia="ko-KR"/>
        </w:rPr>
        <w:t xml:space="preserve">system </w:t>
      </w:r>
      <w:r w:rsidR="00286FC4">
        <w:rPr>
          <w:lang w:val="en-US" w:eastAsia="ko-KR"/>
        </w:rPr>
        <w:t xml:space="preserve">should </w:t>
      </w:r>
      <w:r w:rsidR="00286FC4" w:rsidRPr="00132CFA">
        <w:rPr>
          <w:lang w:val="en-US" w:eastAsia="ko-KR"/>
        </w:rPr>
        <w:t>support both network-initiated and UE-assisted strategies for dynamic cell management</w:t>
      </w:r>
      <w:r w:rsidR="00286FC4">
        <w:rPr>
          <w:lang w:val="en-US" w:eastAsia="ko-KR"/>
        </w:rPr>
        <w:t xml:space="preserve"> (e.g., dynamic cell on/off),</w:t>
      </w:r>
      <w:r w:rsidRPr="00132CFA">
        <w:rPr>
          <w:lang w:val="en-US" w:eastAsia="ko-KR"/>
        </w:rPr>
        <w:t xml:space="preserve"> offering flexibility in operational approaches. However, this separation may require adjustments to UE initial access procedures to ensure seamless connectivity. Given these potential benefits, RAN2 should prioritize studying carrier separation from the earliest stages of 6GR development, focusing on network deployment strategies, UE initial access procedures, dynamic resource allocation mechanisms, and power management optimization to establish it as a foundational element of the 6G network architecture.</w:t>
      </w:r>
    </w:p>
    <w:p w14:paraId="48D2B985" w14:textId="64C3AE6B" w:rsidR="00AC7B8B" w:rsidRDefault="002E61FB" w:rsidP="00606F77">
      <w:pPr>
        <w:spacing w:line="276" w:lineRule="auto"/>
        <w:rPr>
          <w:rFonts w:cs="바탕"/>
          <w:b/>
          <w:bCs/>
          <w:u w:val="single"/>
        </w:rPr>
      </w:pPr>
      <w:r w:rsidRPr="002E61FB">
        <w:rPr>
          <w:rFonts w:cs="바탕"/>
          <w:b/>
          <w:bCs/>
          <w:u w:val="single"/>
        </w:rPr>
        <w:t xml:space="preserve">Proposal </w:t>
      </w:r>
      <w:r w:rsidR="006C1B77">
        <w:rPr>
          <w:rFonts w:cs="바탕"/>
          <w:b/>
          <w:bCs/>
          <w:u w:val="single"/>
        </w:rPr>
        <w:t>3</w:t>
      </w:r>
      <w:r w:rsidRPr="002E61FB">
        <w:rPr>
          <w:rFonts w:cs="바탕"/>
          <w:b/>
          <w:bCs/>
          <w:u w:val="single"/>
        </w:rPr>
        <w:t xml:space="preserve">: </w:t>
      </w:r>
      <w:r w:rsidR="00F25043">
        <w:rPr>
          <w:rFonts w:cs="바탕"/>
          <w:b/>
          <w:bCs/>
          <w:u w:val="single"/>
        </w:rPr>
        <w:t>S</w:t>
      </w:r>
      <w:r w:rsidRPr="002E61FB">
        <w:rPr>
          <w:rFonts w:cs="바탕"/>
          <w:b/>
          <w:bCs/>
          <w:u w:val="single"/>
        </w:rPr>
        <w:t>tudy carrier</w:t>
      </w:r>
      <w:r w:rsidR="003B2D30">
        <w:rPr>
          <w:rFonts w:cs="바탕"/>
          <w:b/>
          <w:bCs/>
          <w:u w:val="single"/>
        </w:rPr>
        <w:t>/cell</w:t>
      </w:r>
      <w:r w:rsidRPr="002E61FB">
        <w:rPr>
          <w:rFonts w:cs="바탕"/>
          <w:b/>
          <w:bCs/>
          <w:u w:val="single"/>
        </w:rPr>
        <w:t xml:space="preserve"> separation architecture from 6GR's initial phase, focusing on </w:t>
      </w:r>
    </w:p>
    <w:p w14:paraId="062E9B1E" w14:textId="055AA9ED" w:rsidR="00FD0681" w:rsidRPr="00F17ACB" w:rsidRDefault="00970CA4" w:rsidP="003712B5">
      <w:pPr>
        <w:pStyle w:val="af6"/>
        <w:numPr>
          <w:ilvl w:val="0"/>
          <w:numId w:val="41"/>
        </w:numPr>
        <w:spacing w:line="276" w:lineRule="auto"/>
        <w:ind w:leftChars="0"/>
        <w:rPr>
          <w:rFonts w:cs="바탕"/>
          <w:b/>
          <w:bCs/>
          <w:u w:val="single"/>
        </w:rPr>
      </w:pPr>
      <w:r w:rsidRPr="00F17ACB">
        <w:rPr>
          <w:rFonts w:ascii="Times New Roman" w:eastAsia="맑은 고딕" w:hAnsi="Times New Roman" w:cs="바탕"/>
          <w:b/>
          <w:bCs/>
          <w:sz w:val="20"/>
          <w:szCs w:val="20"/>
          <w:u w:val="single"/>
          <w:lang w:val="en-GB" w:eastAsia="en-US"/>
        </w:rPr>
        <w:t>N</w:t>
      </w:r>
      <w:r w:rsidR="002E61FB" w:rsidRPr="00F17ACB">
        <w:rPr>
          <w:rFonts w:ascii="Times New Roman" w:eastAsia="맑은 고딕" w:hAnsi="Times New Roman" w:cs="바탕"/>
          <w:b/>
          <w:bCs/>
          <w:sz w:val="20"/>
          <w:szCs w:val="20"/>
          <w:u w:val="single"/>
          <w:lang w:val="en-GB" w:eastAsia="en-US"/>
        </w:rPr>
        <w:t xml:space="preserve">etwork deployment strategies </w:t>
      </w:r>
      <w:r w:rsidR="006B10C5" w:rsidRPr="00F17ACB">
        <w:rPr>
          <w:rFonts w:ascii="Times New Roman" w:eastAsia="맑은 고딕" w:hAnsi="Times New Roman" w:cs="바탕"/>
          <w:b/>
          <w:bCs/>
          <w:sz w:val="20"/>
          <w:szCs w:val="20"/>
          <w:u w:val="single"/>
          <w:lang w:val="en-GB" w:eastAsia="en-US"/>
        </w:rPr>
        <w:t>with limited number of carriers</w:t>
      </w:r>
      <w:r w:rsidR="00AC7B8B" w:rsidRPr="00F17ACB">
        <w:rPr>
          <w:rFonts w:ascii="Times New Roman" w:eastAsia="맑은 고딕" w:hAnsi="Times New Roman" w:cs="바탕"/>
          <w:b/>
          <w:bCs/>
          <w:sz w:val="20"/>
          <w:szCs w:val="20"/>
          <w:u w:val="single"/>
          <w:lang w:val="en-GB" w:eastAsia="en-US"/>
        </w:rPr>
        <w:t>/cells</w:t>
      </w:r>
      <w:r w:rsidR="006B10C5" w:rsidRPr="00F17ACB">
        <w:rPr>
          <w:rFonts w:ascii="Times New Roman" w:eastAsia="맑은 고딕" w:hAnsi="Times New Roman" w:cs="바탕"/>
          <w:b/>
          <w:bCs/>
          <w:sz w:val="20"/>
          <w:szCs w:val="20"/>
          <w:u w:val="single"/>
          <w:lang w:val="en-GB" w:eastAsia="en-US"/>
        </w:rPr>
        <w:t xml:space="preserve"> having always-on signals/channels, and </w:t>
      </w:r>
      <w:r w:rsidR="002E61FB" w:rsidRPr="00F17ACB">
        <w:rPr>
          <w:rFonts w:ascii="Times New Roman" w:eastAsia="맑은 고딕" w:hAnsi="Times New Roman" w:cs="바탕"/>
          <w:b/>
          <w:bCs/>
          <w:sz w:val="20"/>
          <w:szCs w:val="20"/>
          <w:u w:val="single"/>
          <w:lang w:val="en-GB" w:eastAsia="en-US"/>
        </w:rPr>
        <w:t xml:space="preserve">UE initial access procedures </w:t>
      </w:r>
      <w:r w:rsidR="00AC7B8B" w:rsidRPr="00F17ACB">
        <w:rPr>
          <w:rFonts w:ascii="Times New Roman" w:eastAsia="맑은 고딕" w:hAnsi="Times New Roman" w:cs="바탕"/>
          <w:b/>
          <w:bCs/>
          <w:sz w:val="20"/>
          <w:szCs w:val="20"/>
          <w:u w:val="single"/>
          <w:lang w:val="en-GB" w:eastAsia="en-US"/>
        </w:rPr>
        <w:t>associated with such separated carriers/cells</w:t>
      </w:r>
    </w:p>
    <w:p w14:paraId="38E3C596" w14:textId="77777777" w:rsidR="00AC7B8B" w:rsidRPr="00AC7B8B" w:rsidRDefault="00AC7B8B" w:rsidP="00AC7B8B">
      <w:pPr>
        <w:spacing w:line="276" w:lineRule="auto"/>
        <w:rPr>
          <w:rFonts w:cs="바탕"/>
          <w:b/>
          <w:bCs/>
          <w:u w:val="single"/>
        </w:rPr>
      </w:pPr>
    </w:p>
    <w:p w14:paraId="607917BF" w14:textId="59171FAE" w:rsidR="0030371D" w:rsidRDefault="0030371D" w:rsidP="0030371D">
      <w:pPr>
        <w:pStyle w:val="2"/>
        <w:rPr>
          <w:lang w:val="en-US" w:eastAsia="ko-KR"/>
        </w:rPr>
      </w:pPr>
      <w:r>
        <w:rPr>
          <w:rFonts w:hint="eastAsia"/>
          <w:lang w:val="en-US" w:eastAsia="ko-KR"/>
        </w:rPr>
        <w:lastRenderedPageBreak/>
        <w:t>2</w:t>
      </w:r>
      <w:r>
        <w:rPr>
          <w:lang w:val="en-US" w:eastAsia="ko-KR"/>
        </w:rPr>
        <w:t xml:space="preserve">.4 </w:t>
      </w:r>
      <w:r w:rsidR="001762D3">
        <w:rPr>
          <w:lang w:val="en-US" w:eastAsia="ko-KR"/>
        </w:rPr>
        <w:t>W</w:t>
      </w:r>
      <w:r w:rsidR="00507C15">
        <w:rPr>
          <w:lang w:val="en-US" w:eastAsia="ko-KR"/>
        </w:rPr>
        <w:t>ake Up Radio/Signal (WUR/WUS)</w:t>
      </w:r>
    </w:p>
    <w:p w14:paraId="65AA9319" w14:textId="77777777" w:rsidR="00DB0A20" w:rsidRPr="00DB0A20" w:rsidRDefault="00DB0A20" w:rsidP="001C5D70">
      <w:pPr>
        <w:spacing w:line="276" w:lineRule="auto"/>
        <w:jc w:val="both"/>
        <w:rPr>
          <w:lang w:val="en-US" w:eastAsia="ko-KR"/>
        </w:rPr>
      </w:pPr>
      <w:r w:rsidRPr="00DB0A20">
        <w:rPr>
          <w:lang w:val="en-US" w:eastAsia="ko-KR"/>
        </w:rPr>
        <w:t>Low UE power consumption is not just a desirable feature for 6GR networks but a foundational design objective. It plays a critical role in meeting global sustainability goals, enhancing user experience through extended battery life, and supporting diverse applications—from ultra-low-power IoT devices to high-performance XR/AR applications. While NR introduced iterative power-saving enhancements, 6GR must adopt a holistic and unified approach from the outset to avoid fragmentation and inefficiencies.</w:t>
      </w:r>
    </w:p>
    <w:p w14:paraId="5BDA0A8F" w14:textId="77777777" w:rsidR="00DB0A20" w:rsidRPr="00DB0A20" w:rsidRDefault="00DB0A20" w:rsidP="00DB0A20">
      <w:pPr>
        <w:spacing w:line="276" w:lineRule="auto"/>
        <w:rPr>
          <w:lang w:val="en-US" w:eastAsia="ko-KR"/>
        </w:rPr>
      </w:pPr>
      <w:r w:rsidRPr="00DB0A20">
        <w:rPr>
          <w:lang w:val="en-US" w:eastAsia="ko-KR"/>
        </w:rPr>
        <w:t>6GR should treat UE power saving as a foundational technology, integrating existing NR mechanisms cohesively while eliminating redundancy. Key aspects include:</w:t>
      </w:r>
    </w:p>
    <w:p w14:paraId="56D4000A" w14:textId="77777777" w:rsidR="00DB0A20" w:rsidRPr="00DB0A20" w:rsidRDefault="00DB0A20" w:rsidP="001C5D70">
      <w:pPr>
        <w:numPr>
          <w:ilvl w:val="0"/>
          <w:numId w:val="41"/>
        </w:numPr>
        <w:spacing w:line="276" w:lineRule="auto"/>
        <w:jc w:val="both"/>
        <w:rPr>
          <w:lang w:val="en-US" w:eastAsia="ko-KR"/>
        </w:rPr>
      </w:pPr>
      <w:r w:rsidRPr="00DB0A20">
        <w:rPr>
          <w:lang w:val="en-US" w:eastAsia="ko-KR"/>
        </w:rPr>
        <w:t>Unified Framework: Avoid multiple overlapping mechanisms (e.g., LP-WUS, PEI, DCI 2_6) by designing a single, optimized wake-up signal</w:t>
      </w:r>
      <w:r w:rsidR="00A96885">
        <w:rPr>
          <w:lang w:val="en-US" w:eastAsia="ko-KR"/>
        </w:rPr>
        <w:t>;</w:t>
      </w:r>
    </w:p>
    <w:p w14:paraId="1E1275A6" w14:textId="77777777" w:rsidR="00DB0A20" w:rsidRPr="00DB0A20" w:rsidRDefault="00DB0A20" w:rsidP="001C5D70">
      <w:pPr>
        <w:numPr>
          <w:ilvl w:val="0"/>
          <w:numId w:val="41"/>
        </w:numPr>
        <w:spacing w:line="276" w:lineRule="auto"/>
        <w:jc w:val="both"/>
        <w:rPr>
          <w:lang w:val="en-US" w:eastAsia="ko-KR"/>
        </w:rPr>
      </w:pPr>
      <w:r w:rsidRPr="00DB0A20">
        <w:rPr>
          <w:lang w:val="en-US" w:eastAsia="ko-KR"/>
        </w:rPr>
        <w:t>Backward Compatibility-Free Design: Since 6GR does not need to support legacy LTE/NR constraints, it can adopt more efficient signaling structures</w:t>
      </w:r>
      <w:r w:rsidR="00A96885">
        <w:rPr>
          <w:lang w:val="en-US" w:eastAsia="ko-KR"/>
        </w:rPr>
        <w:t>;</w:t>
      </w:r>
    </w:p>
    <w:p w14:paraId="45381801" w14:textId="77777777" w:rsidR="00DB0A20" w:rsidRDefault="00DB0A20" w:rsidP="001C5D70">
      <w:pPr>
        <w:numPr>
          <w:ilvl w:val="0"/>
          <w:numId w:val="41"/>
        </w:numPr>
        <w:spacing w:line="276" w:lineRule="auto"/>
        <w:jc w:val="both"/>
        <w:rPr>
          <w:lang w:val="en-US" w:eastAsia="ko-KR"/>
        </w:rPr>
      </w:pPr>
      <w:r w:rsidRPr="00DB0A20">
        <w:rPr>
          <w:lang w:val="en-US" w:eastAsia="ko-KR"/>
        </w:rPr>
        <w:t>Cross-Working Group Coordination: Collaborate with RAN WG4 to evaluate system-level impacts (e.g., sync raster sparsity on cell search efficiency).</w:t>
      </w:r>
    </w:p>
    <w:p w14:paraId="13FDA8C5" w14:textId="70E835C9" w:rsidR="00130FAD" w:rsidRPr="00130FAD" w:rsidRDefault="005B1F21" w:rsidP="00375972">
      <w:pPr>
        <w:spacing w:line="276" w:lineRule="auto"/>
        <w:jc w:val="both"/>
        <w:rPr>
          <w:lang w:val="en-US" w:eastAsia="ko-KR"/>
        </w:rPr>
      </w:pPr>
      <w:r>
        <w:rPr>
          <w:lang w:val="en-US" w:eastAsia="ko-KR"/>
        </w:rPr>
        <w:t>For the first point, t</w:t>
      </w:r>
      <w:r w:rsidRPr="00130FAD">
        <w:rPr>
          <w:lang w:val="en-US" w:eastAsia="ko-KR"/>
        </w:rPr>
        <w:t>o illustrate the design methodology, we consider the 6GR</w:t>
      </w:r>
      <w:r w:rsidR="00E713F9">
        <w:rPr>
          <w:lang w:val="en-US" w:eastAsia="ko-KR"/>
        </w:rPr>
        <w:t xml:space="preserve"> wake-up signal (WUS) design prioritizing</w:t>
      </w:r>
      <w:r w:rsidR="002464C7">
        <w:rPr>
          <w:lang w:val="en-US" w:eastAsia="ko-KR"/>
        </w:rPr>
        <w:t xml:space="preserve"> OFDM sequence-based WUS</w:t>
      </w:r>
      <w:r w:rsidR="000A68B4">
        <w:rPr>
          <w:lang w:val="en-US" w:eastAsia="ko-KR"/>
        </w:rPr>
        <w:t>, which does</w:t>
      </w:r>
      <w:r>
        <w:rPr>
          <w:lang w:val="en-US" w:eastAsia="ko-KR"/>
        </w:rPr>
        <w:t xml:space="preserve"> not requiring separate Low Power Radio (LR)</w:t>
      </w:r>
      <w:r w:rsidRPr="00130FAD">
        <w:rPr>
          <w:lang w:val="en-US" w:eastAsia="ko-KR"/>
        </w:rPr>
        <w:t xml:space="preserve">. </w:t>
      </w:r>
      <w:r w:rsidR="00130FAD" w:rsidRPr="00130FAD">
        <w:rPr>
          <w:lang w:val="en-US" w:eastAsia="ko-KR"/>
        </w:rPr>
        <w:t>Unlike the NR approach, which introduced multiple WUS designs (e.g., LP-WUS, DCP, and PEI) across different UE states, 6GR should prioritize a unified WUS design from the outset to avoid redundancies. Specifically, we propose embedding LP-WUR functionality within the Single Radio architecture, where the WUS can be monitored using the same receiver components as the main radio, with selective power-down of non-essential modules during WUS reception. This approach would reduce UE complexity by eliminating the need for a separate low-power radio (LR) while maintaining power-saving benefits. Additionally, the design should account for joint network and UE energy efficiency by minimizing resource overhead and latency. For RRM measurements during WUS monitoring, SSB can serve as a reference with relaxed periodicity for both serving and neighboring cells. To further optimize power consumption, the UE could perform neighboring cell measurements during WUS monitoring, ensuring consistent coverage with other downlink signals like SSB.</w:t>
      </w:r>
    </w:p>
    <w:p w14:paraId="05404F35" w14:textId="794F5689" w:rsidR="00852941" w:rsidRPr="00852941" w:rsidRDefault="00852941" w:rsidP="00852941">
      <w:pPr>
        <w:spacing w:line="276" w:lineRule="auto"/>
        <w:rPr>
          <w:b/>
          <w:i/>
          <w:lang w:val="en-US" w:eastAsia="ko-KR"/>
        </w:rPr>
      </w:pPr>
      <w:r w:rsidRPr="00852941">
        <w:rPr>
          <w:b/>
          <w:i/>
          <w:lang w:val="en-US" w:eastAsia="ko-KR"/>
        </w:rPr>
        <w:t>Observation</w:t>
      </w:r>
      <w:r>
        <w:rPr>
          <w:b/>
          <w:i/>
          <w:lang w:val="en-US" w:eastAsia="ko-KR"/>
        </w:rPr>
        <w:t xml:space="preserve"> </w:t>
      </w:r>
      <w:r w:rsidR="009619D6">
        <w:rPr>
          <w:b/>
          <w:i/>
          <w:lang w:val="en-US" w:eastAsia="ko-KR"/>
        </w:rPr>
        <w:t>5</w:t>
      </w:r>
      <w:r w:rsidRPr="00852941">
        <w:rPr>
          <w:b/>
          <w:i/>
          <w:lang w:val="en-US" w:eastAsia="ko-KR"/>
        </w:rPr>
        <w:t>: 5G NR introduced multiple fragmented wake-up signal (WUS) designs (e.g., LP-WUS, DCP, PEI) across different UE states, resulting in implementation complexity and suboptimal power efficiency due to lack of a unified approach.</w:t>
      </w:r>
    </w:p>
    <w:p w14:paraId="0F2B5C3B" w14:textId="77777777" w:rsidR="00130FAD" w:rsidRPr="00130FAD" w:rsidRDefault="00852941" w:rsidP="00130FAD">
      <w:pPr>
        <w:spacing w:line="276" w:lineRule="auto"/>
        <w:rPr>
          <w:lang w:val="en-US" w:eastAsia="ko-KR"/>
        </w:rPr>
      </w:pPr>
      <w:r>
        <w:rPr>
          <w:lang w:val="en-US" w:eastAsia="ko-KR"/>
        </w:rPr>
        <w:t xml:space="preserve"> </w:t>
      </w:r>
    </w:p>
    <w:p w14:paraId="0D7DEAD9" w14:textId="669D826D" w:rsidR="00DB0A20" w:rsidRPr="00DB0A20" w:rsidRDefault="00A96885" w:rsidP="001C5D70">
      <w:pPr>
        <w:spacing w:line="276" w:lineRule="auto"/>
        <w:jc w:val="both"/>
        <w:rPr>
          <w:lang w:val="en-US" w:eastAsia="ko-KR"/>
        </w:rPr>
      </w:pPr>
      <w:r>
        <w:rPr>
          <w:lang w:val="en-US" w:eastAsia="ko-KR"/>
        </w:rPr>
        <w:t>So we propose to study</w:t>
      </w:r>
      <w:r w:rsidR="00130FAD" w:rsidRPr="00130FAD">
        <w:rPr>
          <w:lang w:val="en-US" w:eastAsia="ko-KR"/>
        </w:rPr>
        <w:t xml:space="preserve"> the integration of LP-WUR </w:t>
      </w:r>
      <w:r w:rsidR="001D43AE" w:rsidRPr="001D43AE">
        <w:rPr>
          <w:lang w:val="en-US" w:eastAsia="ko-KR"/>
        </w:rPr>
        <w:t xml:space="preserve">prioritizing the OFDM sequence-based WUS </w:t>
      </w:r>
      <w:r w:rsidR="00130FAD" w:rsidRPr="00130FAD">
        <w:rPr>
          <w:lang w:val="en-US" w:eastAsia="ko-KR"/>
        </w:rPr>
        <w:t xml:space="preserve">to enable efficient WUS monitoring without requiring a separate receiver. This design should focus on minimizing resource overhead, </w:t>
      </w:r>
      <w:r w:rsidR="00FC3EF9">
        <w:rPr>
          <w:lang w:val="en-US" w:eastAsia="ko-KR"/>
        </w:rPr>
        <w:t xml:space="preserve">enabling </w:t>
      </w:r>
      <w:r w:rsidR="00130FAD" w:rsidRPr="00130FAD">
        <w:rPr>
          <w:lang w:val="en-US" w:eastAsia="ko-KR"/>
        </w:rPr>
        <w:t xml:space="preserve">joint energy consumption, and </w:t>
      </w:r>
      <w:r w:rsidR="00FC3EF9">
        <w:rPr>
          <w:lang w:val="en-US" w:eastAsia="ko-KR"/>
        </w:rPr>
        <w:t xml:space="preserve">reducing </w:t>
      </w:r>
      <w:r w:rsidR="00130FAD" w:rsidRPr="00130FAD">
        <w:rPr>
          <w:lang w:val="en-US" w:eastAsia="ko-KR"/>
        </w:rPr>
        <w:t>UE complexity while maintaining compatibility with existing downlink signals.</w:t>
      </w:r>
    </w:p>
    <w:p w14:paraId="3F7CB98A" w14:textId="434892C6" w:rsidR="00B72AD8" w:rsidRDefault="00B72AD8" w:rsidP="00B72AD8">
      <w:pPr>
        <w:spacing w:line="288" w:lineRule="auto"/>
        <w:jc w:val="both"/>
        <w:rPr>
          <w:rFonts w:cs="바탕"/>
          <w:b/>
          <w:bCs/>
          <w:u w:val="single"/>
        </w:rPr>
      </w:pPr>
      <w:r w:rsidRPr="00FD0681">
        <w:rPr>
          <w:rFonts w:cs="바탕"/>
          <w:b/>
          <w:bCs/>
          <w:u w:val="single"/>
        </w:rPr>
        <w:t xml:space="preserve">Proposal </w:t>
      </w:r>
      <w:r>
        <w:rPr>
          <w:rFonts w:cs="바탕"/>
          <w:b/>
          <w:bCs/>
          <w:u w:val="single"/>
        </w:rPr>
        <w:t>4</w:t>
      </w:r>
      <w:r w:rsidRPr="00FD0681">
        <w:rPr>
          <w:rFonts w:cs="바탕"/>
          <w:b/>
          <w:bCs/>
          <w:u w:val="single"/>
        </w:rPr>
        <w:t xml:space="preserve">: </w:t>
      </w:r>
      <w:r>
        <w:rPr>
          <w:rFonts w:cs="바탕"/>
          <w:b/>
          <w:bCs/>
          <w:u w:val="single"/>
        </w:rPr>
        <w:t>S</w:t>
      </w:r>
      <w:r w:rsidRPr="00903E42">
        <w:rPr>
          <w:rFonts w:cs="바탕"/>
          <w:b/>
          <w:bCs/>
          <w:u w:val="single"/>
        </w:rPr>
        <w:t>tudy the WU</w:t>
      </w:r>
      <w:r>
        <w:rPr>
          <w:rFonts w:cs="바탕"/>
          <w:b/>
          <w:bCs/>
          <w:u w:val="single"/>
        </w:rPr>
        <w:t>R/WUS</w:t>
      </w:r>
      <w:r w:rsidR="004B782A">
        <w:rPr>
          <w:rFonts w:cs="바탕"/>
          <w:b/>
          <w:bCs/>
          <w:u w:val="single"/>
        </w:rPr>
        <w:t xml:space="preserve"> in 6GR</w:t>
      </w:r>
      <w:r w:rsidRPr="00903E42">
        <w:rPr>
          <w:rFonts w:cs="바탕"/>
          <w:b/>
          <w:bCs/>
          <w:u w:val="single"/>
        </w:rPr>
        <w:t xml:space="preserve"> </w:t>
      </w:r>
      <w:r>
        <w:rPr>
          <w:rFonts w:cs="바탕"/>
          <w:b/>
          <w:bCs/>
          <w:u w:val="single"/>
        </w:rPr>
        <w:t xml:space="preserve">prioritizing the </w:t>
      </w:r>
      <w:r>
        <w:rPr>
          <w:rFonts w:eastAsia="바탕"/>
          <w:b/>
          <w:bCs/>
          <w:u w:val="single"/>
        </w:rPr>
        <w:t xml:space="preserve">OFDM sequence-based </w:t>
      </w:r>
      <w:r w:rsidRPr="001A0BCA">
        <w:rPr>
          <w:rFonts w:eastAsia="바탕"/>
          <w:b/>
          <w:bCs/>
          <w:u w:val="single"/>
        </w:rPr>
        <w:t>WUS</w:t>
      </w:r>
      <w:r>
        <w:rPr>
          <w:rFonts w:eastAsia="바탕"/>
          <w:b/>
          <w:bCs/>
          <w:u w:val="single"/>
        </w:rPr>
        <w:t>.</w:t>
      </w:r>
    </w:p>
    <w:p w14:paraId="46F2556D" w14:textId="77777777" w:rsidR="00B72AD8" w:rsidRDefault="00B72AD8" w:rsidP="00BB4E11">
      <w:pPr>
        <w:spacing w:line="276" w:lineRule="auto"/>
        <w:jc w:val="both"/>
        <w:rPr>
          <w:lang w:val="en-US" w:eastAsia="ko-KR"/>
        </w:rPr>
      </w:pPr>
    </w:p>
    <w:p w14:paraId="1F0A1260" w14:textId="02BF7A28" w:rsidR="00E83363" w:rsidRDefault="00E83363" w:rsidP="00E83363">
      <w:pPr>
        <w:pStyle w:val="2"/>
        <w:rPr>
          <w:lang w:val="en-US" w:eastAsia="ko-KR"/>
        </w:rPr>
      </w:pPr>
      <w:r>
        <w:rPr>
          <w:rFonts w:hint="eastAsia"/>
          <w:lang w:val="en-US" w:eastAsia="ko-KR"/>
        </w:rPr>
        <w:t>2</w:t>
      </w:r>
      <w:r>
        <w:rPr>
          <w:lang w:val="en-US" w:eastAsia="ko-KR"/>
        </w:rPr>
        <w:t xml:space="preserve">.5 </w:t>
      </w:r>
      <w:r w:rsidRPr="00E83363">
        <w:rPr>
          <w:lang w:val="en-US" w:eastAsia="ko-KR"/>
        </w:rPr>
        <w:t>Uplink Assistance Information (UAI)</w:t>
      </w:r>
    </w:p>
    <w:p w14:paraId="5D95A581" w14:textId="77777777" w:rsidR="00F80973" w:rsidRPr="00F80973" w:rsidRDefault="00F80973" w:rsidP="00F80973">
      <w:pPr>
        <w:spacing w:line="288" w:lineRule="auto"/>
        <w:jc w:val="both"/>
        <w:rPr>
          <w:lang w:val="en-US" w:eastAsia="ko-KR"/>
        </w:rPr>
      </w:pPr>
      <w:r w:rsidRPr="00F80973">
        <w:rPr>
          <w:lang w:val="en-US" w:eastAsia="ko-KR"/>
        </w:rPr>
        <w:t>While 5G NR introduced various power-saving techniques leveraging Uplink Assistance Information (UAI) to enhance UE energy efficiency, many of these mechanisms have not been adopted in real-world deployments. Despite their theoretical benefits, practical implementation challenges—including network complexity, backward comp</w:t>
      </w:r>
      <w:r w:rsidR="00491E67">
        <w:rPr>
          <w:lang w:val="en-US" w:eastAsia="ko-KR"/>
        </w:rPr>
        <w:t xml:space="preserve">atibility requirements, and the required UE side information </w:t>
      </w:r>
      <w:r w:rsidRPr="00F80973">
        <w:rPr>
          <w:lang w:val="en-US" w:eastAsia="ko-KR"/>
        </w:rPr>
        <w:t>—have hindered their widespread adoption. For instance, features such as UE-assisted BWP switching and early RRC release based on traffic patterns could significantly reduce power consumption but remain underutilized.</w:t>
      </w:r>
    </w:p>
    <w:p w14:paraId="50FB2F83" w14:textId="77777777" w:rsidR="00F80973" w:rsidRPr="00F80973" w:rsidRDefault="00F80973" w:rsidP="00F80973">
      <w:pPr>
        <w:spacing w:line="288" w:lineRule="auto"/>
        <w:jc w:val="both"/>
        <w:rPr>
          <w:lang w:val="en-US" w:eastAsia="ko-KR"/>
        </w:rPr>
      </w:pPr>
      <w:r w:rsidRPr="00F80973">
        <w:rPr>
          <w:lang w:val="en-US" w:eastAsia="ko-KR"/>
        </w:rPr>
        <w:lastRenderedPageBreak/>
        <w:t>To overcome these limitations, the advancement of UAI in 6G must focus on three key aspects: simplicity, interoperability, and intelligent automation. By enabling UEs to dynamically report their operational states and traffic characteristics, UAI can facilitate more adaptive and context-aware power-saving strategies. This includes optimizing sleep cycles, resource allocation, and signaling overhead based on real-time UE behavior while maintaining performance levels.</w:t>
      </w:r>
    </w:p>
    <w:p w14:paraId="4F5A92C6" w14:textId="77777777" w:rsidR="00C73D5B" w:rsidRDefault="00F80973" w:rsidP="00BB4E11">
      <w:pPr>
        <w:spacing w:line="288" w:lineRule="auto"/>
        <w:jc w:val="both"/>
        <w:rPr>
          <w:sz w:val="24"/>
          <w:szCs w:val="24"/>
        </w:rPr>
      </w:pPr>
      <w:r w:rsidRPr="00F80973">
        <w:rPr>
          <w:lang w:val="en-US" w:eastAsia="ko-KR"/>
        </w:rPr>
        <w:t xml:space="preserve">The table below demonstrates </w:t>
      </w:r>
      <w:r w:rsidR="00966B5E">
        <w:rPr>
          <w:lang w:val="en-US" w:eastAsia="ko-KR"/>
        </w:rPr>
        <w:t xml:space="preserve">some examples of </w:t>
      </w:r>
      <w:r w:rsidRPr="00F80973">
        <w:rPr>
          <w:lang w:val="en-US" w:eastAsia="ko-KR"/>
        </w:rPr>
        <w:t xml:space="preserve">potential energy savings achievable through UAI-driven optimizations, </w:t>
      </w:r>
      <w:r w:rsidR="00370B39">
        <w:rPr>
          <w:lang w:val="en-US" w:eastAsia="ko-KR"/>
        </w:rPr>
        <w:t>based on study from 3GPP NR</w:t>
      </w:r>
      <w:r w:rsidRPr="00F80973">
        <w:rPr>
          <w:lang w:val="en-US" w:eastAsia="ko-KR"/>
        </w:rPr>
        <w:t>:</w:t>
      </w:r>
    </w:p>
    <w:p w14:paraId="60BD9C21" w14:textId="77777777" w:rsidR="004247DF" w:rsidRDefault="004247DF" w:rsidP="00BB4E11">
      <w:pPr>
        <w:pStyle w:val="af4"/>
        <w:keepNext/>
      </w:pPr>
      <w:r>
        <w:t xml:space="preserve">Table </w:t>
      </w:r>
      <w:r>
        <w:fldChar w:fldCharType="begin"/>
      </w:r>
      <w:r>
        <w:instrText xml:space="preserve"> SEQ Table \* ARABIC </w:instrText>
      </w:r>
      <w:r>
        <w:fldChar w:fldCharType="separate"/>
      </w:r>
      <w:r>
        <w:rPr>
          <w:noProof/>
        </w:rPr>
        <w:t>1</w:t>
      </w:r>
      <w:r>
        <w:fldChar w:fldCharType="end"/>
      </w:r>
      <w:r>
        <w:t xml:space="preserve"> UAI driven power saving techniques in NR</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0"/>
        <w:gridCol w:w="4618"/>
        <w:gridCol w:w="3223"/>
      </w:tblGrid>
      <w:tr w:rsidR="00E12D82" w:rsidRPr="00CE4118" w14:paraId="78B9C17C" w14:textId="77777777" w:rsidTr="00CE4118">
        <w:tc>
          <w:tcPr>
            <w:tcW w:w="1701" w:type="dxa"/>
            <w:shd w:val="clear" w:color="auto" w:fill="auto"/>
          </w:tcPr>
          <w:p w14:paraId="651B94E6" w14:textId="77777777" w:rsidR="00E12D82" w:rsidRPr="00312B79" w:rsidRDefault="00E12D82" w:rsidP="00CE4118">
            <w:pPr>
              <w:spacing w:line="288" w:lineRule="auto"/>
              <w:jc w:val="both"/>
              <w:rPr>
                <w:rFonts w:cs="바탕"/>
                <w:b/>
                <w:bCs/>
                <w:lang w:eastAsia="ko-KR"/>
              </w:rPr>
            </w:pPr>
            <w:r w:rsidRPr="00312B79">
              <w:rPr>
                <w:rFonts w:cs="바탕" w:hint="eastAsia"/>
                <w:b/>
                <w:bCs/>
                <w:lang w:eastAsia="ko-KR"/>
              </w:rPr>
              <w:t>Technique</w:t>
            </w:r>
          </w:p>
        </w:tc>
        <w:tc>
          <w:tcPr>
            <w:tcW w:w="4749" w:type="dxa"/>
            <w:shd w:val="clear" w:color="auto" w:fill="auto"/>
          </w:tcPr>
          <w:p w14:paraId="6E2C1F82" w14:textId="77777777" w:rsidR="00E12D82" w:rsidRPr="00312B79" w:rsidRDefault="00E12D82" w:rsidP="00CE4118">
            <w:pPr>
              <w:spacing w:line="288" w:lineRule="auto"/>
              <w:jc w:val="both"/>
              <w:rPr>
                <w:rFonts w:cs="바탕"/>
                <w:b/>
                <w:bCs/>
                <w:lang w:eastAsia="ko-KR"/>
              </w:rPr>
            </w:pPr>
            <w:r w:rsidRPr="00CE4118">
              <w:rPr>
                <w:rFonts w:cs="바탕"/>
                <w:b/>
                <w:bCs/>
                <w:lang w:eastAsia="ko-KR"/>
              </w:rPr>
              <w:t xml:space="preserve">Applicable </w:t>
            </w:r>
            <w:r w:rsidRPr="00CE4118">
              <w:rPr>
                <w:rFonts w:cs="바탕" w:hint="eastAsia"/>
                <w:b/>
                <w:bCs/>
                <w:lang w:eastAsia="ko-KR"/>
              </w:rPr>
              <w:t xml:space="preserve">Traffic </w:t>
            </w:r>
            <w:r w:rsidRPr="00CE4118">
              <w:rPr>
                <w:rFonts w:cs="바탕"/>
                <w:b/>
                <w:bCs/>
                <w:lang w:eastAsia="ko-KR"/>
              </w:rPr>
              <w:t>P</w:t>
            </w:r>
            <w:r w:rsidRPr="00CE4118">
              <w:rPr>
                <w:rFonts w:cs="바탕" w:hint="eastAsia"/>
                <w:b/>
                <w:bCs/>
                <w:lang w:eastAsia="ko-KR"/>
              </w:rPr>
              <w:t>attern</w:t>
            </w:r>
            <w:r w:rsidR="0067592D" w:rsidRPr="00CE4118">
              <w:rPr>
                <w:rFonts w:cs="바탕"/>
                <w:b/>
                <w:bCs/>
                <w:lang w:eastAsia="ko-KR"/>
              </w:rPr>
              <w:t>s</w:t>
            </w:r>
            <w:r w:rsidRPr="00CE4118">
              <w:rPr>
                <w:rFonts w:cs="바탕" w:hint="eastAsia"/>
                <w:b/>
                <w:bCs/>
                <w:lang w:eastAsia="ko-KR"/>
              </w:rPr>
              <w:t xml:space="preserve"> </w:t>
            </w:r>
          </w:p>
        </w:tc>
        <w:tc>
          <w:tcPr>
            <w:tcW w:w="3279" w:type="dxa"/>
            <w:shd w:val="clear" w:color="auto" w:fill="auto"/>
          </w:tcPr>
          <w:p w14:paraId="2DC1A3E8" w14:textId="77777777" w:rsidR="00E12D82" w:rsidRPr="00312B79" w:rsidRDefault="00AC7CFB" w:rsidP="009C24B1">
            <w:pPr>
              <w:spacing w:line="288" w:lineRule="auto"/>
              <w:jc w:val="both"/>
              <w:rPr>
                <w:rFonts w:cs="바탕"/>
                <w:b/>
                <w:bCs/>
                <w:lang w:eastAsia="ko-KR"/>
              </w:rPr>
            </w:pPr>
            <w:r w:rsidRPr="00CE4118">
              <w:rPr>
                <w:rFonts w:cs="바탕" w:hint="eastAsia"/>
                <w:b/>
                <w:bCs/>
                <w:lang w:eastAsia="ko-KR"/>
              </w:rPr>
              <w:t>Expected gain</w:t>
            </w:r>
            <w:r w:rsidR="00A028A0" w:rsidRPr="00CE4118">
              <w:rPr>
                <w:rFonts w:cs="바탕"/>
                <w:b/>
                <w:bCs/>
                <w:lang w:eastAsia="ko-KR"/>
              </w:rPr>
              <w:t xml:space="preserve"> </w:t>
            </w:r>
            <w:r w:rsidR="009C24B1">
              <w:rPr>
                <w:rFonts w:cs="바탕"/>
                <w:b/>
                <w:bCs/>
                <w:lang w:eastAsia="ko-KR"/>
              </w:rPr>
              <w:t>[2]</w:t>
            </w:r>
          </w:p>
        </w:tc>
      </w:tr>
      <w:tr w:rsidR="00E12D82" w:rsidRPr="00CE4118" w14:paraId="478E5B54" w14:textId="77777777" w:rsidTr="00CE4118">
        <w:tc>
          <w:tcPr>
            <w:tcW w:w="1701" w:type="dxa"/>
            <w:shd w:val="clear" w:color="auto" w:fill="auto"/>
          </w:tcPr>
          <w:p w14:paraId="0940B9D2" w14:textId="77777777" w:rsidR="00E12D82" w:rsidRPr="00312B79" w:rsidRDefault="00F80973" w:rsidP="00CE4118">
            <w:pPr>
              <w:spacing w:line="288" w:lineRule="auto"/>
              <w:jc w:val="both"/>
              <w:rPr>
                <w:rFonts w:cs="바탕"/>
                <w:bCs/>
                <w:lang w:eastAsia="ko-KR"/>
              </w:rPr>
            </w:pPr>
            <w:r w:rsidRPr="00CE4118">
              <w:rPr>
                <w:rFonts w:cs="바탕" w:hint="eastAsia"/>
                <w:bCs/>
                <w:lang w:eastAsia="ko-KR"/>
              </w:rPr>
              <w:t>Fast RRC release</w:t>
            </w:r>
          </w:p>
        </w:tc>
        <w:tc>
          <w:tcPr>
            <w:tcW w:w="4749" w:type="dxa"/>
            <w:shd w:val="clear" w:color="auto" w:fill="auto"/>
          </w:tcPr>
          <w:p w14:paraId="132565DD" w14:textId="77777777" w:rsidR="00E12D82" w:rsidRPr="00312B79" w:rsidRDefault="00A701B9" w:rsidP="00CE4118">
            <w:pPr>
              <w:spacing w:line="288" w:lineRule="auto"/>
              <w:jc w:val="both"/>
              <w:rPr>
                <w:rFonts w:cs="바탕"/>
                <w:bCs/>
              </w:rPr>
            </w:pPr>
            <w:r w:rsidRPr="00CE4118">
              <w:rPr>
                <w:rFonts w:cs="바탕"/>
                <w:bCs/>
              </w:rPr>
              <w:t>Bulk download with following idle periods (YouTube,</w:t>
            </w:r>
            <w:r w:rsidR="009612CD" w:rsidRPr="00CE4118">
              <w:rPr>
                <w:rFonts w:cs="바탕"/>
                <w:bCs/>
              </w:rPr>
              <w:t xml:space="preserve"> Netflix,</w:t>
            </w:r>
            <w:r w:rsidRPr="00CE4118">
              <w:rPr>
                <w:rFonts w:cs="바탕"/>
                <w:bCs/>
              </w:rPr>
              <w:t xml:space="preserve"> web browsing</w:t>
            </w:r>
            <w:r w:rsidR="0012406A" w:rsidRPr="00CE4118">
              <w:rPr>
                <w:rFonts w:cs="바탕"/>
                <w:bCs/>
              </w:rPr>
              <w:t>, …</w:t>
            </w:r>
            <w:r w:rsidRPr="00CE4118">
              <w:rPr>
                <w:rFonts w:cs="바탕"/>
                <w:bCs/>
              </w:rPr>
              <w:t>)</w:t>
            </w:r>
          </w:p>
        </w:tc>
        <w:tc>
          <w:tcPr>
            <w:tcW w:w="3279" w:type="dxa"/>
            <w:shd w:val="clear" w:color="auto" w:fill="auto"/>
          </w:tcPr>
          <w:p w14:paraId="1CC18815" w14:textId="77777777" w:rsidR="00E12D82" w:rsidRPr="00312B79" w:rsidRDefault="00DA5C60" w:rsidP="00CE4118">
            <w:pPr>
              <w:spacing w:line="288" w:lineRule="auto"/>
              <w:jc w:val="both"/>
              <w:rPr>
                <w:rFonts w:cs="바탕"/>
                <w:bCs/>
              </w:rPr>
            </w:pPr>
            <w:r w:rsidRPr="00CE4118">
              <w:rPr>
                <w:rFonts w:cs="바탕"/>
                <w:bCs/>
              </w:rPr>
              <w:t>95% ~ 99% reduction by transition to RRC_Idle/Inactive</w:t>
            </w:r>
          </w:p>
        </w:tc>
      </w:tr>
      <w:tr w:rsidR="00E12D82" w:rsidRPr="00CE4118" w14:paraId="106FC5E4" w14:textId="77777777" w:rsidTr="00CE4118">
        <w:tc>
          <w:tcPr>
            <w:tcW w:w="1701" w:type="dxa"/>
            <w:shd w:val="clear" w:color="auto" w:fill="auto"/>
          </w:tcPr>
          <w:p w14:paraId="3B528D38" w14:textId="77777777" w:rsidR="00E12D82" w:rsidRPr="00312B79" w:rsidRDefault="00A701B9" w:rsidP="00CE4118">
            <w:pPr>
              <w:spacing w:line="288" w:lineRule="auto"/>
              <w:jc w:val="both"/>
              <w:rPr>
                <w:rFonts w:cs="바탕"/>
                <w:bCs/>
              </w:rPr>
            </w:pPr>
            <w:r w:rsidRPr="00CE4118">
              <w:rPr>
                <w:rFonts w:cs="바탕"/>
                <w:bCs/>
              </w:rPr>
              <w:t>BWP adaptation</w:t>
            </w:r>
          </w:p>
        </w:tc>
        <w:tc>
          <w:tcPr>
            <w:tcW w:w="4749" w:type="dxa"/>
            <w:shd w:val="clear" w:color="auto" w:fill="auto"/>
          </w:tcPr>
          <w:p w14:paraId="69005FCE" w14:textId="77777777" w:rsidR="00E12D82" w:rsidRPr="00312B79" w:rsidRDefault="007614C9" w:rsidP="00CE4118">
            <w:pPr>
              <w:spacing w:line="288" w:lineRule="auto"/>
              <w:jc w:val="both"/>
              <w:rPr>
                <w:rFonts w:cs="바탕"/>
                <w:bCs/>
              </w:rPr>
            </w:pPr>
            <w:r w:rsidRPr="00CE4118">
              <w:rPr>
                <w:rFonts w:cs="바탕"/>
                <w:bCs/>
              </w:rPr>
              <w:t>Low-latency persistent traffic (gaming, live streams</w:t>
            </w:r>
            <w:r w:rsidR="0012406A" w:rsidRPr="00CE4118">
              <w:rPr>
                <w:rFonts w:cs="바탕"/>
                <w:bCs/>
              </w:rPr>
              <w:t>, ..</w:t>
            </w:r>
            <w:r w:rsidRPr="00CE4118">
              <w:rPr>
                <w:rFonts w:cs="바탕"/>
                <w:bCs/>
              </w:rPr>
              <w:t>)</w:t>
            </w:r>
          </w:p>
        </w:tc>
        <w:tc>
          <w:tcPr>
            <w:tcW w:w="3279" w:type="dxa"/>
            <w:shd w:val="clear" w:color="auto" w:fill="auto"/>
          </w:tcPr>
          <w:p w14:paraId="4E684018" w14:textId="77777777" w:rsidR="00E12D82" w:rsidRPr="00312B79" w:rsidRDefault="0053633C" w:rsidP="00CE4118">
            <w:pPr>
              <w:spacing w:line="288" w:lineRule="auto"/>
              <w:jc w:val="both"/>
              <w:rPr>
                <w:rFonts w:cs="바탕"/>
                <w:bCs/>
              </w:rPr>
            </w:pPr>
            <w:r w:rsidRPr="00CE4118">
              <w:rPr>
                <w:rFonts w:cs="바탕"/>
                <w:bCs/>
              </w:rPr>
              <w:t>16% ~ 45% reduction by bandwidth-</w:t>
            </w:r>
            <w:r w:rsidR="009B637A" w:rsidRPr="00CE4118">
              <w:rPr>
                <w:rFonts w:cs="바탕"/>
                <w:bCs/>
              </w:rPr>
              <w:t>reduction</w:t>
            </w:r>
          </w:p>
        </w:tc>
      </w:tr>
      <w:tr w:rsidR="00E12D82" w:rsidRPr="00CE4118" w14:paraId="2BD5ABA5" w14:textId="77777777" w:rsidTr="00CE4118">
        <w:tc>
          <w:tcPr>
            <w:tcW w:w="1701" w:type="dxa"/>
            <w:shd w:val="clear" w:color="auto" w:fill="auto"/>
          </w:tcPr>
          <w:p w14:paraId="2B078842" w14:textId="77777777" w:rsidR="00E12D82" w:rsidRPr="00312B79" w:rsidRDefault="00A701B9" w:rsidP="00CE4118">
            <w:pPr>
              <w:spacing w:line="288" w:lineRule="auto"/>
              <w:jc w:val="both"/>
              <w:rPr>
                <w:rFonts w:cs="바탕"/>
                <w:bCs/>
                <w:lang w:eastAsia="ko-KR"/>
              </w:rPr>
            </w:pPr>
            <w:r w:rsidRPr="00CE4118">
              <w:rPr>
                <w:rFonts w:cs="바탕" w:hint="eastAsia"/>
                <w:bCs/>
                <w:lang w:eastAsia="ko-KR"/>
              </w:rPr>
              <w:t xml:space="preserve">SCell </w:t>
            </w:r>
            <w:r w:rsidRPr="00CE4118">
              <w:rPr>
                <w:rFonts w:cs="바탕"/>
                <w:bCs/>
                <w:lang w:eastAsia="ko-KR"/>
              </w:rPr>
              <w:t>release</w:t>
            </w:r>
          </w:p>
        </w:tc>
        <w:tc>
          <w:tcPr>
            <w:tcW w:w="4749" w:type="dxa"/>
            <w:shd w:val="clear" w:color="auto" w:fill="auto"/>
          </w:tcPr>
          <w:p w14:paraId="5B0309F1" w14:textId="77777777" w:rsidR="00E12D82" w:rsidRPr="00312B79" w:rsidRDefault="007614C9" w:rsidP="00CE4118">
            <w:pPr>
              <w:spacing w:line="288" w:lineRule="auto"/>
              <w:jc w:val="both"/>
              <w:rPr>
                <w:rFonts w:cs="바탕"/>
                <w:bCs/>
              </w:rPr>
            </w:pPr>
            <w:r w:rsidRPr="00CE4118">
              <w:rPr>
                <w:rFonts w:cs="바탕"/>
                <w:bCs/>
              </w:rPr>
              <w:t xml:space="preserve">High-volume data </w:t>
            </w:r>
            <w:r w:rsidR="0082277D" w:rsidRPr="00CE4118">
              <w:rPr>
                <w:rFonts w:cs="바탕"/>
                <w:bCs/>
              </w:rPr>
              <w:t xml:space="preserve">download </w:t>
            </w:r>
            <w:r w:rsidR="008D3AE2" w:rsidRPr="00CE4118">
              <w:rPr>
                <w:rFonts w:cs="바탕"/>
                <w:bCs/>
              </w:rPr>
              <w:t xml:space="preserve">for sustained periods </w:t>
            </w:r>
            <w:r w:rsidRPr="00CE4118">
              <w:rPr>
                <w:rFonts w:cs="바탕"/>
                <w:bCs/>
              </w:rPr>
              <w:t>(FTP, video</w:t>
            </w:r>
            <w:r w:rsidR="0012406A" w:rsidRPr="00CE4118">
              <w:rPr>
                <w:rFonts w:cs="바탕"/>
                <w:bCs/>
              </w:rPr>
              <w:t xml:space="preserve"> download, …</w:t>
            </w:r>
            <w:r w:rsidRPr="00CE4118">
              <w:rPr>
                <w:rFonts w:cs="바탕"/>
                <w:bCs/>
              </w:rPr>
              <w:t>)</w:t>
            </w:r>
          </w:p>
        </w:tc>
        <w:tc>
          <w:tcPr>
            <w:tcW w:w="3279" w:type="dxa"/>
            <w:shd w:val="clear" w:color="auto" w:fill="auto"/>
          </w:tcPr>
          <w:p w14:paraId="1EA144B6" w14:textId="77777777" w:rsidR="00E12D82" w:rsidRPr="00312B79" w:rsidRDefault="00C14736" w:rsidP="00CE4118">
            <w:pPr>
              <w:spacing w:line="288" w:lineRule="auto"/>
              <w:jc w:val="both"/>
              <w:rPr>
                <w:rFonts w:cs="바탕"/>
                <w:bCs/>
              </w:rPr>
            </w:pPr>
            <w:r w:rsidRPr="00CE4118">
              <w:rPr>
                <w:rFonts w:cs="바탕"/>
                <w:bCs/>
              </w:rPr>
              <w:t>12% ~ 57.75% reduction by carrier component</w:t>
            </w:r>
            <w:r w:rsidR="002226F8" w:rsidRPr="00CE4118">
              <w:rPr>
                <w:rFonts w:cs="바탕"/>
                <w:bCs/>
              </w:rPr>
              <w:t>(CC)</w:t>
            </w:r>
            <w:r w:rsidRPr="00CE4118">
              <w:rPr>
                <w:rFonts w:cs="바탕"/>
                <w:bCs/>
              </w:rPr>
              <w:t xml:space="preserve"> reduction</w:t>
            </w:r>
          </w:p>
        </w:tc>
      </w:tr>
    </w:tbl>
    <w:p w14:paraId="3F26B541" w14:textId="77777777" w:rsidR="004B0D8D" w:rsidRDefault="004B0D8D" w:rsidP="00903E42">
      <w:pPr>
        <w:spacing w:line="288" w:lineRule="auto"/>
        <w:jc w:val="both"/>
        <w:rPr>
          <w:rFonts w:cs="바탕"/>
          <w:b/>
          <w:bCs/>
          <w:i/>
        </w:rPr>
      </w:pPr>
    </w:p>
    <w:p w14:paraId="4B04500F" w14:textId="7C5990C8" w:rsidR="00AA2B55" w:rsidRPr="00DA77EE" w:rsidRDefault="00DA77EE" w:rsidP="00AA2B55">
      <w:pPr>
        <w:spacing w:line="288" w:lineRule="auto"/>
        <w:jc w:val="both"/>
        <w:rPr>
          <w:rFonts w:cs="바탕"/>
          <w:b/>
          <w:bCs/>
          <w:i/>
        </w:rPr>
      </w:pPr>
      <w:r w:rsidRPr="00DA77EE">
        <w:rPr>
          <w:rFonts w:cs="바탕"/>
          <w:b/>
          <w:bCs/>
          <w:i/>
        </w:rPr>
        <w:t>Observation</w:t>
      </w:r>
      <w:r>
        <w:rPr>
          <w:rFonts w:cs="바탕"/>
          <w:b/>
          <w:bCs/>
          <w:i/>
        </w:rPr>
        <w:t xml:space="preserve"> </w:t>
      </w:r>
      <w:r w:rsidR="0001377D">
        <w:rPr>
          <w:rFonts w:cs="바탕"/>
          <w:b/>
          <w:bCs/>
          <w:i/>
        </w:rPr>
        <w:t>6</w:t>
      </w:r>
      <w:r w:rsidRPr="00DA77EE">
        <w:rPr>
          <w:rFonts w:cs="바탕"/>
          <w:b/>
          <w:bCs/>
          <w:i/>
        </w:rPr>
        <w:t xml:space="preserve">: 5G's UAI-based power-saving features faced low adoption </w:t>
      </w:r>
      <w:r w:rsidR="00AA2B55" w:rsidRPr="00DA77EE">
        <w:rPr>
          <w:rFonts w:cs="바탕"/>
          <w:b/>
          <w:bCs/>
          <w:i/>
        </w:rPr>
        <w:t>due to implementation complexity and backward compatibility issues.</w:t>
      </w:r>
    </w:p>
    <w:p w14:paraId="7F803A4B" w14:textId="4686C7A1" w:rsidR="00581826" w:rsidRDefault="00D20E3A" w:rsidP="00903E42">
      <w:pPr>
        <w:spacing w:line="288" w:lineRule="auto"/>
        <w:jc w:val="both"/>
        <w:rPr>
          <w:rFonts w:cs="바탕"/>
          <w:b/>
          <w:bCs/>
          <w:u w:val="single"/>
        </w:rPr>
      </w:pPr>
      <w:r w:rsidRPr="00D20E3A">
        <w:rPr>
          <w:rFonts w:cs="바탕"/>
          <w:b/>
          <w:bCs/>
          <w:u w:val="single"/>
        </w:rPr>
        <w:t xml:space="preserve">Proposal 5: </w:t>
      </w:r>
      <w:r w:rsidR="00BF7866">
        <w:rPr>
          <w:rFonts w:cs="바탕"/>
          <w:b/>
          <w:bCs/>
          <w:u w:val="single"/>
        </w:rPr>
        <w:t>S</w:t>
      </w:r>
      <w:r w:rsidRPr="00D20E3A">
        <w:rPr>
          <w:rFonts w:cs="바탕"/>
          <w:b/>
          <w:bCs/>
          <w:u w:val="single"/>
        </w:rPr>
        <w:t>tudy enhanced UAI frameworks that can be practically implemented and effectively utilized by operators, networks, and UEs.</w:t>
      </w:r>
    </w:p>
    <w:p w14:paraId="376D6F76" w14:textId="77777777" w:rsidR="001C1C9C" w:rsidRPr="007A55D2" w:rsidRDefault="001C1C9C" w:rsidP="001C1C9C">
      <w:pPr>
        <w:spacing w:line="276" w:lineRule="auto"/>
        <w:rPr>
          <w:b/>
          <w:lang w:val="en-US" w:eastAsia="ko-KR"/>
        </w:rPr>
      </w:pPr>
    </w:p>
    <w:p w14:paraId="7C59C620" w14:textId="77777777" w:rsidR="00E008DE" w:rsidRPr="002017BF" w:rsidRDefault="00E008DE" w:rsidP="00D643D1">
      <w:pPr>
        <w:pStyle w:val="1"/>
        <w:rPr>
          <w:lang w:val="en-US" w:eastAsia="ko-KR"/>
        </w:rPr>
      </w:pPr>
      <w:r w:rsidRPr="002017BF">
        <w:rPr>
          <w:lang w:val="en-US" w:eastAsia="ko-KR"/>
        </w:rPr>
        <w:t xml:space="preserve">3. </w:t>
      </w:r>
      <w:r w:rsidR="00201192" w:rsidRPr="002017BF">
        <w:rPr>
          <w:lang w:val="en-US" w:eastAsia="ko-KR"/>
        </w:rPr>
        <w:t>Conclusion</w:t>
      </w:r>
    </w:p>
    <w:p w14:paraId="1B12B123" w14:textId="77777777" w:rsidR="00093CDF" w:rsidRDefault="00600445" w:rsidP="000E074B">
      <w:pPr>
        <w:spacing w:line="276" w:lineRule="auto"/>
        <w:ind w:left="850" w:hangingChars="425" w:hanging="850"/>
        <w:jc w:val="both"/>
        <w:rPr>
          <w:lang w:val="en-US" w:eastAsia="ko-KR"/>
        </w:rPr>
      </w:pPr>
      <w:r>
        <w:rPr>
          <w:lang w:val="en-US" w:eastAsia="ko-KR"/>
        </w:rPr>
        <w:t>With</w:t>
      </w:r>
      <w:r w:rsidR="00406839">
        <w:rPr>
          <w:lang w:val="en-US" w:eastAsia="ko-KR"/>
        </w:rPr>
        <w:t xml:space="preserve"> </w:t>
      </w:r>
      <w:r w:rsidR="00406839" w:rsidRPr="00406839">
        <w:rPr>
          <w:lang w:val="en-US" w:eastAsia="ko-KR"/>
        </w:rPr>
        <w:t xml:space="preserve">lessons learned from </w:t>
      </w:r>
      <w:r w:rsidR="005C71BD">
        <w:rPr>
          <w:lang w:val="en-US" w:eastAsia="ko-KR"/>
        </w:rPr>
        <w:t>NR</w:t>
      </w:r>
      <w:r w:rsidR="00406839">
        <w:rPr>
          <w:lang w:val="en-US" w:eastAsia="ko-KR"/>
        </w:rPr>
        <w:t>,</w:t>
      </w:r>
      <w:r w:rsidR="00EF3E7C">
        <w:rPr>
          <w:lang w:val="en-US" w:eastAsia="ko-KR"/>
        </w:rPr>
        <w:t xml:space="preserve"> the following </w:t>
      </w:r>
      <w:r w:rsidR="004D2AD2">
        <w:rPr>
          <w:lang w:val="en-US" w:eastAsia="ko-KR"/>
        </w:rPr>
        <w:t>observations</w:t>
      </w:r>
      <w:r w:rsidR="00406839">
        <w:rPr>
          <w:lang w:val="en-US" w:eastAsia="ko-KR"/>
        </w:rPr>
        <w:t xml:space="preserve"> </w:t>
      </w:r>
      <w:r w:rsidR="0044767B">
        <w:rPr>
          <w:lang w:val="en-US" w:eastAsia="ko-KR"/>
        </w:rPr>
        <w:t>and proposals are derived:</w:t>
      </w:r>
    </w:p>
    <w:p w14:paraId="7F252FDE" w14:textId="77777777" w:rsidR="0001377D" w:rsidRDefault="0001377D" w:rsidP="0001377D">
      <w:pPr>
        <w:jc w:val="both"/>
        <w:rPr>
          <w:b/>
          <w:i/>
        </w:rPr>
      </w:pPr>
      <w:r w:rsidRPr="00BB4E11">
        <w:rPr>
          <w:b/>
          <w:i/>
        </w:rPr>
        <w:t xml:space="preserve">Observation 1: </w:t>
      </w:r>
      <w:r>
        <w:rPr>
          <w:b/>
          <w:i/>
        </w:rPr>
        <w:t>3GPP NR studied various energy saving mechanisms including:</w:t>
      </w:r>
    </w:p>
    <w:p w14:paraId="50AA6496" w14:textId="4A8AEC19" w:rsidR="0001377D" w:rsidRDefault="0001377D" w:rsidP="0001377D">
      <w:pPr>
        <w:pStyle w:val="af6"/>
        <w:numPr>
          <w:ilvl w:val="0"/>
          <w:numId w:val="41"/>
        </w:numPr>
        <w:ind w:leftChars="0"/>
        <w:jc w:val="both"/>
        <w:rPr>
          <w:rFonts w:ascii="Times New Roman" w:eastAsia="맑은 고딕" w:hAnsi="Times New Roman" w:cs="Times New Roman"/>
          <w:b/>
          <w:i/>
          <w:sz w:val="20"/>
          <w:szCs w:val="20"/>
          <w:lang w:val="en-GB" w:eastAsia="en-US"/>
        </w:rPr>
      </w:pPr>
      <w:r w:rsidRPr="00C77913">
        <w:rPr>
          <w:rFonts w:ascii="Times New Roman" w:eastAsia="맑은 고딕" w:hAnsi="Times New Roman" w:cs="Times New Roman" w:hint="eastAsia"/>
          <w:b/>
          <w:i/>
          <w:sz w:val="20"/>
          <w:szCs w:val="20"/>
          <w:lang w:val="en-GB" w:eastAsia="en-US"/>
        </w:rPr>
        <w:t xml:space="preserve">UE </w:t>
      </w:r>
      <w:r>
        <w:rPr>
          <w:rFonts w:ascii="Times New Roman" w:eastAsia="맑은 고딕" w:hAnsi="Times New Roman" w:cs="Times New Roman"/>
          <w:b/>
          <w:i/>
          <w:sz w:val="20"/>
          <w:szCs w:val="20"/>
          <w:lang w:val="en-GB" w:eastAsia="en-US"/>
        </w:rPr>
        <w:t>energy saving: DRX, BW adaptation, Measurement relaxation, DCP, UAI, PEI, and LP</w:t>
      </w:r>
      <w:r>
        <w:rPr>
          <w:rFonts w:ascii="Times New Roman" w:eastAsia="맑은 고딕" w:hAnsi="Times New Roman" w:cs="Times New Roman"/>
          <w:b/>
          <w:i/>
          <w:sz w:val="20"/>
          <w:szCs w:val="20"/>
          <w:lang w:val="en-GB" w:eastAsia="en-US"/>
        </w:rPr>
        <w:t>-WUS</w:t>
      </w:r>
      <w:r w:rsidR="00927220">
        <w:rPr>
          <w:rFonts w:ascii="Times New Roman" w:eastAsia="맑은 고딕" w:hAnsi="Times New Roman" w:cs="Times New Roman"/>
          <w:b/>
          <w:i/>
          <w:sz w:val="20"/>
          <w:szCs w:val="20"/>
          <w:lang w:val="en-GB" w:eastAsia="en-US"/>
        </w:rPr>
        <w:t>.</w:t>
      </w:r>
    </w:p>
    <w:p w14:paraId="33E1C1F5" w14:textId="22E6C963" w:rsidR="0001377D" w:rsidRDefault="0001377D" w:rsidP="0001377D">
      <w:pPr>
        <w:pStyle w:val="af6"/>
        <w:numPr>
          <w:ilvl w:val="0"/>
          <w:numId w:val="41"/>
        </w:numPr>
        <w:ind w:leftChars="0"/>
        <w:jc w:val="both"/>
        <w:rPr>
          <w:rFonts w:ascii="Times New Roman" w:eastAsia="맑은 고딕" w:hAnsi="Times New Roman" w:cs="Times New Roman"/>
          <w:b/>
          <w:i/>
          <w:sz w:val="20"/>
          <w:szCs w:val="20"/>
          <w:lang w:val="en-GB" w:eastAsia="en-US"/>
        </w:rPr>
      </w:pPr>
      <w:r>
        <w:rPr>
          <w:rFonts w:ascii="Times New Roman" w:eastAsia="맑은 고딕" w:hAnsi="Times New Roman" w:cs="Times New Roman"/>
          <w:b/>
          <w:i/>
          <w:sz w:val="20"/>
          <w:szCs w:val="20"/>
          <w:lang w:val="en-GB" w:eastAsia="en-US"/>
        </w:rPr>
        <w:t>Network energy saving: cell DTX/DRX, on-demand SSB, SIB1, and adaptive PRACH.</w:t>
      </w:r>
    </w:p>
    <w:p w14:paraId="0AC88F32" w14:textId="77777777" w:rsidR="000B74AF" w:rsidRDefault="000B74AF" w:rsidP="000B74AF">
      <w:pPr>
        <w:pStyle w:val="af6"/>
        <w:ind w:leftChars="0" w:left="760"/>
        <w:jc w:val="both"/>
        <w:rPr>
          <w:rFonts w:ascii="Times New Roman" w:eastAsia="맑은 고딕" w:hAnsi="Times New Roman" w:cs="Times New Roman"/>
          <w:b/>
          <w:i/>
          <w:sz w:val="20"/>
          <w:szCs w:val="20"/>
          <w:lang w:val="en-GB" w:eastAsia="en-US"/>
        </w:rPr>
      </w:pPr>
    </w:p>
    <w:p w14:paraId="273D7DE4" w14:textId="25E73A72" w:rsidR="008D47C9" w:rsidRDefault="0004699F" w:rsidP="0004699F">
      <w:pPr>
        <w:jc w:val="both"/>
      </w:pPr>
      <w:r w:rsidRPr="00BB4E11">
        <w:rPr>
          <w:b/>
          <w:i/>
        </w:rPr>
        <w:t xml:space="preserve">Observation </w:t>
      </w:r>
      <w:r w:rsidR="0001377D">
        <w:rPr>
          <w:b/>
          <w:i/>
        </w:rPr>
        <w:t>2</w:t>
      </w:r>
      <w:r w:rsidRPr="00BB4E11">
        <w:rPr>
          <w:b/>
          <w:i/>
        </w:rPr>
        <w:t>: 5G networks face inherent limitations in energy efficiency due to fundamental trade-offs between power savings and QoS requirements, always-on signaling, and lack of harmonization between UE and network power-saving technologies.</w:t>
      </w:r>
      <w:r w:rsidRPr="00A723D1">
        <w:t xml:space="preserve"> </w:t>
      </w:r>
    </w:p>
    <w:p w14:paraId="37225AC4" w14:textId="299BBF65" w:rsidR="0004699F" w:rsidRDefault="008D47C9" w:rsidP="0004699F">
      <w:pPr>
        <w:jc w:val="both"/>
        <w:rPr>
          <w:b/>
          <w:i/>
        </w:rPr>
      </w:pPr>
      <w:r w:rsidRPr="00104670">
        <w:rPr>
          <w:b/>
          <w:i/>
          <w:lang w:eastAsia="ko-KR"/>
        </w:rPr>
        <w:t xml:space="preserve">Observation </w:t>
      </w:r>
      <w:r w:rsidR="0001377D">
        <w:rPr>
          <w:b/>
          <w:i/>
          <w:lang w:eastAsia="ko-KR"/>
        </w:rPr>
        <w:t>3</w:t>
      </w:r>
      <w:r w:rsidRPr="00104670">
        <w:rPr>
          <w:b/>
          <w:i/>
          <w:lang w:eastAsia="ko-KR"/>
        </w:rPr>
        <w:t>:</w:t>
      </w:r>
      <w:r w:rsidR="00551227">
        <w:rPr>
          <w:b/>
          <w:i/>
          <w:lang w:eastAsia="ko-KR"/>
        </w:rPr>
        <w:t xml:space="preserve"> </w:t>
      </w:r>
      <w:r w:rsidRPr="008D47C9">
        <w:rPr>
          <w:b/>
          <w:i/>
        </w:rPr>
        <w:t>5</w:t>
      </w:r>
      <w:r w:rsidRPr="008D47C9">
        <w:rPr>
          <w:rFonts w:hint="eastAsia"/>
          <w:b/>
          <w:i/>
          <w:lang w:eastAsia="ko-KR"/>
        </w:rPr>
        <w:t>G</w:t>
      </w:r>
      <w:r w:rsidRPr="00A723D1">
        <w:rPr>
          <w:b/>
          <w:i/>
        </w:rPr>
        <w:t xml:space="preserve"> </w:t>
      </w:r>
      <w:r w:rsidRPr="00BB4E11">
        <w:rPr>
          <w:b/>
          <w:i/>
        </w:rPr>
        <w:t>networks</w:t>
      </w:r>
      <w:r w:rsidRPr="00491F9A">
        <w:rPr>
          <w:b/>
          <w:i/>
        </w:rPr>
        <w:t xml:space="preserve"> also </w:t>
      </w:r>
      <w:r w:rsidRPr="00A723D1">
        <w:rPr>
          <w:b/>
          <w:i/>
        </w:rPr>
        <w:t>encounter</w:t>
      </w:r>
      <w:r>
        <w:rPr>
          <w:b/>
          <w:i/>
        </w:rPr>
        <w:t>ed</w:t>
      </w:r>
      <w:r w:rsidR="0004699F" w:rsidRPr="00A723D1">
        <w:rPr>
          <w:b/>
          <w:i/>
        </w:rPr>
        <w:t xml:space="preserve"> challenges from increasing network complexity due to mixed deployments and heterogeneous device integration, as well as compatibility gaps arising from the gradual </w:t>
      </w:r>
      <w:r w:rsidR="0004699F">
        <w:rPr>
          <w:b/>
          <w:i/>
        </w:rPr>
        <w:t>development</w:t>
      </w:r>
      <w:r w:rsidR="0004699F" w:rsidRPr="00A723D1">
        <w:rPr>
          <w:b/>
          <w:i/>
        </w:rPr>
        <w:t xml:space="preserve"> of new features.</w:t>
      </w:r>
    </w:p>
    <w:p w14:paraId="3C00DCE2" w14:textId="34022754" w:rsidR="00E75885" w:rsidRDefault="00E75885" w:rsidP="00E75885">
      <w:pPr>
        <w:spacing w:line="276" w:lineRule="auto"/>
        <w:jc w:val="both"/>
        <w:rPr>
          <w:b/>
          <w:i/>
          <w:lang w:val="en-US" w:eastAsia="ko-KR"/>
        </w:rPr>
      </w:pPr>
      <w:r w:rsidRPr="005C3CD1">
        <w:rPr>
          <w:b/>
          <w:i/>
          <w:lang w:val="en-US" w:eastAsia="ko-KR"/>
        </w:rPr>
        <w:t xml:space="preserve">Observation </w:t>
      </w:r>
      <w:r w:rsidR="0001377D">
        <w:rPr>
          <w:b/>
          <w:i/>
          <w:lang w:val="en-US" w:eastAsia="ko-KR"/>
        </w:rPr>
        <w:t>4</w:t>
      </w:r>
      <w:r w:rsidRPr="005C3CD1">
        <w:rPr>
          <w:b/>
          <w:i/>
          <w:lang w:val="en-US" w:eastAsia="ko-KR"/>
        </w:rPr>
        <w:t>: In 5G NR, Cell DTX</w:t>
      </w:r>
      <w:r>
        <w:rPr>
          <w:b/>
          <w:i/>
          <w:lang w:val="en-US" w:eastAsia="ko-KR"/>
        </w:rPr>
        <w:t>/</w:t>
      </w:r>
      <w:r w:rsidRPr="005C3CD1">
        <w:rPr>
          <w:b/>
          <w:i/>
          <w:lang w:val="en-US" w:eastAsia="ko-KR"/>
        </w:rPr>
        <w:t>DRX were introduced to enhance network energy efficiency in the RRC Connected state but were not extended to Idle and Inactive Modes, leaving untapped potential for energy savings.</w:t>
      </w:r>
    </w:p>
    <w:p w14:paraId="6FFF8D84" w14:textId="77777777" w:rsidR="00E10A3F" w:rsidRPr="00852941" w:rsidRDefault="00E10A3F" w:rsidP="00E10A3F">
      <w:pPr>
        <w:spacing w:line="276" w:lineRule="auto"/>
        <w:rPr>
          <w:b/>
          <w:i/>
          <w:lang w:val="en-US" w:eastAsia="ko-KR"/>
        </w:rPr>
      </w:pPr>
      <w:r w:rsidRPr="00852941">
        <w:rPr>
          <w:b/>
          <w:i/>
          <w:lang w:val="en-US" w:eastAsia="ko-KR"/>
        </w:rPr>
        <w:t>Observation</w:t>
      </w:r>
      <w:r>
        <w:rPr>
          <w:b/>
          <w:i/>
          <w:lang w:val="en-US" w:eastAsia="ko-KR"/>
        </w:rPr>
        <w:t xml:space="preserve"> 5</w:t>
      </w:r>
      <w:r w:rsidRPr="00852941">
        <w:rPr>
          <w:b/>
          <w:i/>
          <w:lang w:val="en-US" w:eastAsia="ko-KR"/>
        </w:rPr>
        <w:t>: 5G NR introduced multiple fragmented wake-up signal (WUS) designs (e.g., LP-WUS, DCP, PEI) across different UE states, resulting in implementation complexity and suboptimal power efficiency due to lack of a unified approach.</w:t>
      </w:r>
    </w:p>
    <w:p w14:paraId="383F698B" w14:textId="77777777" w:rsidR="00E10A3F" w:rsidRPr="00DA77EE" w:rsidRDefault="00E10A3F" w:rsidP="00E10A3F">
      <w:pPr>
        <w:spacing w:line="288" w:lineRule="auto"/>
        <w:jc w:val="both"/>
        <w:rPr>
          <w:rFonts w:cs="바탕"/>
          <w:b/>
          <w:bCs/>
          <w:i/>
        </w:rPr>
      </w:pPr>
      <w:r w:rsidRPr="00DA77EE">
        <w:rPr>
          <w:rFonts w:cs="바탕"/>
          <w:b/>
          <w:bCs/>
          <w:i/>
        </w:rPr>
        <w:t>Observation</w:t>
      </w:r>
      <w:r>
        <w:rPr>
          <w:rFonts w:cs="바탕"/>
          <w:b/>
          <w:bCs/>
          <w:i/>
        </w:rPr>
        <w:t xml:space="preserve"> 6</w:t>
      </w:r>
      <w:r w:rsidRPr="00DA77EE">
        <w:rPr>
          <w:rFonts w:cs="바탕"/>
          <w:b/>
          <w:bCs/>
          <w:i/>
        </w:rPr>
        <w:t>: 5G's UAI-based power-saving features faced low adoption due to implementation complexity and backward compatibility issues.</w:t>
      </w:r>
    </w:p>
    <w:p w14:paraId="05C69EF1" w14:textId="22ACD087" w:rsidR="00CB00E5" w:rsidRPr="004665A0" w:rsidRDefault="00DD55F0" w:rsidP="00CB00E5">
      <w:pPr>
        <w:spacing w:line="288" w:lineRule="auto"/>
        <w:jc w:val="both"/>
        <w:rPr>
          <w:rFonts w:eastAsia="Times New Roman"/>
          <w:bCs/>
          <w:iCs/>
        </w:rPr>
      </w:pPr>
      <w:r>
        <w:rPr>
          <w:rFonts w:cs="바탕"/>
          <w:b/>
          <w:bCs/>
          <w:i/>
        </w:rPr>
        <w:lastRenderedPageBreak/>
        <w:t xml:space="preserve"> </w:t>
      </w:r>
    </w:p>
    <w:p w14:paraId="4A73C07B" w14:textId="77777777" w:rsidR="006F0C0E" w:rsidRDefault="006F0C0E" w:rsidP="00A73DAA">
      <w:pPr>
        <w:spacing w:line="276" w:lineRule="auto"/>
        <w:rPr>
          <w:rFonts w:cs="바탕"/>
          <w:b/>
          <w:bCs/>
        </w:rPr>
      </w:pPr>
      <w:r w:rsidRPr="006F0C0E">
        <w:rPr>
          <w:rFonts w:cs="바탕"/>
          <w:b/>
          <w:bCs/>
        </w:rPr>
        <w:t>Proposal 1: Study a unified Cell DTX/DRX mechanism that works in RRC Connected, Idle and Inactive Modes.</w:t>
      </w:r>
    </w:p>
    <w:p w14:paraId="2D6F8120" w14:textId="77777777" w:rsidR="006F0C0E" w:rsidRDefault="006F0C0E" w:rsidP="00A73DAA">
      <w:pPr>
        <w:spacing w:line="288" w:lineRule="auto"/>
        <w:jc w:val="both"/>
        <w:rPr>
          <w:rFonts w:cs="바탕"/>
          <w:b/>
          <w:bCs/>
        </w:rPr>
      </w:pPr>
      <w:r w:rsidRPr="006F0C0E">
        <w:rPr>
          <w:rFonts w:cs="바탕"/>
          <w:b/>
          <w:bCs/>
        </w:rPr>
        <w:t>Proposal 2: Study a coordinated/joint operation of cell DTX/DRX and UE DRX.</w:t>
      </w:r>
    </w:p>
    <w:p w14:paraId="3EB731EB" w14:textId="77777777" w:rsidR="006F0C0E" w:rsidRPr="006F0C0E" w:rsidRDefault="006F0C0E" w:rsidP="006F0C0E">
      <w:pPr>
        <w:spacing w:line="288" w:lineRule="auto"/>
        <w:jc w:val="both"/>
        <w:rPr>
          <w:rFonts w:cs="바탕"/>
          <w:b/>
          <w:bCs/>
        </w:rPr>
      </w:pPr>
      <w:r w:rsidRPr="006F0C0E">
        <w:rPr>
          <w:rFonts w:cs="바탕"/>
          <w:b/>
          <w:bCs/>
        </w:rPr>
        <w:t xml:space="preserve">Proposal 3: Study carrier/cell separation architecture from 6GR's initial phase, focusing on </w:t>
      </w:r>
    </w:p>
    <w:p w14:paraId="7A2BA668" w14:textId="76EA50DD" w:rsidR="006F0C0E" w:rsidRDefault="006F0C0E" w:rsidP="00F17ACB">
      <w:pPr>
        <w:spacing w:line="288" w:lineRule="auto"/>
        <w:ind w:left="200" w:hangingChars="100" w:hanging="200"/>
        <w:jc w:val="both"/>
        <w:rPr>
          <w:rFonts w:cs="바탕"/>
          <w:b/>
          <w:bCs/>
        </w:rPr>
      </w:pPr>
      <w:r w:rsidRPr="006F0C0E">
        <w:rPr>
          <w:rFonts w:cs="바탕"/>
          <w:b/>
          <w:bCs/>
        </w:rPr>
        <w:t>-</w:t>
      </w:r>
      <w:r w:rsidRPr="006F0C0E">
        <w:rPr>
          <w:rFonts w:cs="바탕"/>
          <w:b/>
          <w:bCs/>
        </w:rPr>
        <w:tab/>
      </w:r>
      <w:r w:rsidR="00515149">
        <w:rPr>
          <w:rFonts w:cs="바탕"/>
          <w:b/>
          <w:bCs/>
        </w:rPr>
        <w:t>N</w:t>
      </w:r>
      <w:r w:rsidRPr="006F0C0E">
        <w:rPr>
          <w:rFonts w:cs="바탕"/>
          <w:b/>
          <w:bCs/>
        </w:rPr>
        <w:t xml:space="preserve">etwork deployment strategies with limited number of carriers/cells having always-on signals/channels, </w:t>
      </w:r>
      <w:r w:rsidR="00F17ACB">
        <w:rPr>
          <w:rFonts w:cs="바탕"/>
          <w:b/>
          <w:bCs/>
        </w:rPr>
        <w:br/>
      </w:r>
      <w:r w:rsidRPr="006F0C0E">
        <w:rPr>
          <w:rFonts w:cs="바탕"/>
          <w:b/>
          <w:bCs/>
        </w:rPr>
        <w:t>and UE initial access procedures associated with such separated carriers/cells</w:t>
      </w:r>
    </w:p>
    <w:p w14:paraId="3EDEB30D" w14:textId="28E93E59" w:rsidR="006F0C0E" w:rsidRDefault="006F0C0E" w:rsidP="006311EC">
      <w:pPr>
        <w:spacing w:line="288" w:lineRule="auto"/>
        <w:jc w:val="both"/>
        <w:rPr>
          <w:rFonts w:cs="바탕"/>
          <w:b/>
          <w:bCs/>
        </w:rPr>
      </w:pPr>
      <w:r w:rsidRPr="006F0C0E">
        <w:rPr>
          <w:rFonts w:cs="바탕"/>
          <w:b/>
          <w:bCs/>
        </w:rPr>
        <w:t>Proposal 4: Study the WUR/WUS in 6GR prioritizing the OFDM sequence-based WUS.</w:t>
      </w:r>
    </w:p>
    <w:p w14:paraId="54B3118E" w14:textId="30CD75C8" w:rsidR="00F07DFE" w:rsidRPr="004665A0" w:rsidRDefault="006F0C0E" w:rsidP="00F07DFE">
      <w:pPr>
        <w:overflowPunct w:val="0"/>
        <w:autoSpaceDE w:val="0"/>
        <w:autoSpaceDN w:val="0"/>
        <w:adjustRightInd w:val="0"/>
        <w:jc w:val="both"/>
        <w:textAlignment w:val="baseline"/>
        <w:rPr>
          <w:b/>
          <w:color w:val="000000"/>
          <w:lang w:eastAsia="ko-KR"/>
        </w:rPr>
      </w:pPr>
      <w:r w:rsidRPr="006F0C0E">
        <w:rPr>
          <w:rFonts w:cs="바탕"/>
          <w:b/>
          <w:bCs/>
        </w:rPr>
        <w:t xml:space="preserve">Proposal 5: </w:t>
      </w:r>
      <w:r w:rsidR="00A27C62">
        <w:rPr>
          <w:rFonts w:cs="바탕"/>
          <w:b/>
          <w:bCs/>
        </w:rPr>
        <w:t>S</w:t>
      </w:r>
      <w:r w:rsidRPr="006F0C0E">
        <w:rPr>
          <w:rFonts w:cs="바탕"/>
          <w:b/>
          <w:bCs/>
        </w:rPr>
        <w:t>tudy enhanced UAI frameworks that can be practically implemented and effectively utilized by operators, networks, and UEs.</w:t>
      </w:r>
      <w:r w:rsidR="00DD55F0">
        <w:rPr>
          <w:b/>
          <w:color w:val="000000"/>
          <w:lang w:eastAsia="ko-KR"/>
        </w:rPr>
        <w:t xml:space="preserve"> </w:t>
      </w:r>
    </w:p>
    <w:p w14:paraId="74B565CD" w14:textId="77777777" w:rsidR="00A73DAA" w:rsidRDefault="00BB4E11" w:rsidP="000E074B">
      <w:pPr>
        <w:spacing w:line="276" w:lineRule="auto"/>
        <w:ind w:left="850" w:hangingChars="425" w:hanging="850"/>
        <w:jc w:val="both"/>
        <w:rPr>
          <w:lang w:val="en-US" w:eastAsia="ko-KR"/>
        </w:rPr>
      </w:pPr>
      <w:r>
        <w:rPr>
          <w:rFonts w:cs="바탕"/>
          <w:b/>
          <w:bCs/>
        </w:rPr>
        <w:t xml:space="preserve"> </w:t>
      </w:r>
    </w:p>
    <w:p w14:paraId="6E0F54EB" w14:textId="77777777" w:rsidR="00C93427" w:rsidRPr="002017BF" w:rsidRDefault="00F34DDF" w:rsidP="00C93427">
      <w:pPr>
        <w:pStyle w:val="1"/>
        <w:rPr>
          <w:lang w:val="en-US" w:eastAsia="ko-KR"/>
        </w:rPr>
      </w:pPr>
      <w:r>
        <w:rPr>
          <w:lang w:val="en-US" w:eastAsia="ko-KR"/>
        </w:rPr>
        <w:t>4</w:t>
      </w:r>
      <w:r w:rsidR="00C93427" w:rsidRPr="002017BF">
        <w:rPr>
          <w:lang w:val="en-US" w:eastAsia="ko-KR"/>
        </w:rPr>
        <w:t xml:space="preserve">. </w:t>
      </w:r>
      <w:r w:rsidR="00C93427">
        <w:rPr>
          <w:lang w:val="en-US" w:eastAsia="ko-KR"/>
        </w:rPr>
        <w:t>Reference</w:t>
      </w:r>
    </w:p>
    <w:p w14:paraId="5D39A77E" w14:textId="76812B07" w:rsidR="009C24B1" w:rsidRPr="009C24B1" w:rsidRDefault="006A36F4" w:rsidP="009C24B1">
      <w:pPr>
        <w:pStyle w:val="af6"/>
        <w:numPr>
          <w:ilvl w:val="0"/>
          <w:numId w:val="34"/>
        </w:numPr>
        <w:spacing w:after="60"/>
        <w:ind w:leftChars="0"/>
        <w:contextualSpacing/>
        <w:jc w:val="both"/>
        <w:rPr>
          <w:rFonts w:ascii="Times New Roman" w:eastAsia="맑은 고딕" w:hAnsi="Times New Roman" w:cs="바탕"/>
          <w:sz w:val="22"/>
        </w:rPr>
      </w:pPr>
      <w:r w:rsidRPr="009C24B1">
        <w:rPr>
          <w:rFonts w:ascii="Times New Roman" w:eastAsia="맑은 고딕" w:hAnsi="Times New Roman" w:cs="바탕"/>
          <w:sz w:val="22"/>
        </w:rPr>
        <w:t xml:space="preserve"> </w:t>
      </w:r>
      <w:r w:rsidR="009C24B1" w:rsidRPr="009C24B1">
        <w:rPr>
          <w:rFonts w:ascii="Times New Roman" w:eastAsia="맑은 고딕" w:hAnsi="Times New Roman" w:cs="바탕"/>
          <w:sz w:val="22"/>
        </w:rPr>
        <w:t>RP-251881</w:t>
      </w:r>
      <w:r w:rsidR="009C24B1" w:rsidRPr="009C24B1">
        <w:rPr>
          <w:rFonts w:ascii="Times New Roman" w:eastAsia="맑은 고딕" w:hAnsi="Times New Roman" w:cs="바탕"/>
          <w:sz w:val="22"/>
          <w:szCs w:val="20"/>
        </w:rPr>
        <w:tab/>
      </w:r>
      <w:r w:rsidR="009C24B1" w:rsidRPr="009C24B1">
        <w:rPr>
          <w:rFonts w:ascii="Times New Roman" w:eastAsia="맑은 고딕" w:hAnsi="Times New Roman" w:cs="바탕"/>
          <w:sz w:val="22"/>
        </w:rPr>
        <w:t>New SID: Study on 6G Radio</w:t>
      </w:r>
      <w:r w:rsidR="000F5981">
        <w:rPr>
          <w:rFonts w:ascii="Times New Roman" w:eastAsia="맑은 고딕" w:hAnsi="Times New Roman" w:cs="바탕"/>
          <w:sz w:val="22"/>
          <w:szCs w:val="20"/>
        </w:rPr>
        <w:tab/>
      </w:r>
      <w:r w:rsidR="009C24B1" w:rsidRPr="009C24B1">
        <w:rPr>
          <w:rFonts w:ascii="Times New Roman" w:eastAsia="맑은 고딕" w:hAnsi="Times New Roman" w:cs="바탕"/>
          <w:sz w:val="22"/>
        </w:rPr>
        <w:t>NTT DOCOMO</w:t>
      </w:r>
      <w:r w:rsidR="009C24B1" w:rsidRPr="009C24B1">
        <w:rPr>
          <w:rFonts w:ascii="Times New Roman" w:eastAsia="맑은 고딕" w:hAnsi="Times New Roman" w:cs="바탕"/>
          <w:sz w:val="22"/>
          <w:szCs w:val="20"/>
        </w:rPr>
        <w:tab/>
      </w:r>
      <w:r w:rsidR="009C24B1" w:rsidRPr="009C24B1">
        <w:rPr>
          <w:rFonts w:ascii="Times New Roman" w:eastAsia="맑은 고딕" w:hAnsi="Times New Roman" w:cs="바탕"/>
          <w:sz w:val="22"/>
        </w:rPr>
        <w:t>RAN#108</w:t>
      </w:r>
    </w:p>
    <w:p w14:paraId="07DB6AD0" w14:textId="39858A7D" w:rsidR="00323037" w:rsidRPr="009C24B1" w:rsidRDefault="003D5793" w:rsidP="003D5793">
      <w:pPr>
        <w:pStyle w:val="af6"/>
        <w:numPr>
          <w:ilvl w:val="0"/>
          <w:numId w:val="34"/>
        </w:numPr>
        <w:spacing w:after="60"/>
        <w:ind w:leftChars="0"/>
        <w:contextualSpacing/>
        <w:jc w:val="both"/>
        <w:rPr>
          <w:rFonts w:ascii="Times New Roman" w:eastAsia="맑은 고딕" w:hAnsi="Times New Roman" w:cs="바탕"/>
          <w:sz w:val="22"/>
        </w:rPr>
      </w:pPr>
      <w:r>
        <w:rPr>
          <w:rFonts w:ascii="Times New Roman" w:eastAsia="맑은 고딕" w:hAnsi="Times New Roman" w:cs="바탕" w:hint="eastAsia"/>
          <w:sz w:val="22"/>
        </w:rPr>
        <w:t xml:space="preserve"> TS 38.840 </w:t>
      </w:r>
      <w:r w:rsidR="000F5981">
        <w:rPr>
          <w:rFonts w:ascii="Times New Roman" w:eastAsia="맑은 고딕" w:hAnsi="Times New Roman" w:cs="바탕"/>
          <w:sz w:val="22"/>
        </w:rPr>
        <w:tab/>
      </w:r>
      <w:r w:rsidRPr="003D5793">
        <w:rPr>
          <w:rFonts w:ascii="Times New Roman" w:eastAsia="맑은 고딕" w:hAnsi="Times New Roman" w:cs="바탕"/>
          <w:sz w:val="22"/>
        </w:rPr>
        <w:t>Study on User Equipment (UE) power saving in NR. (Release 16)</w:t>
      </w:r>
      <w:r w:rsidR="000F5981">
        <w:rPr>
          <w:rFonts w:ascii="Times New Roman" w:eastAsia="맑은 고딕" w:hAnsi="Times New Roman" w:cs="바탕"/>
          <w:sz w:val="22"/>
        </w:rPr>
        <w:t xml:space="preserve"> </w:t>
      </w:r>
      <w:r w:rsidR="000F5981">
        <w:rPr>
          <w:rFonts w:ascii="Times New Roman" w:eastAsia="맑은 고딕" w:hAnsi="Times New Roman" w:cs="바탕"/>
          <w:sz w:val="22"/>
        </w:rPr>
        <w:tab/>
      </w:r>
      <w:r>
        <w:rPr>
          <w:rFonts w:ascii="Times New Roman" w:eastAsia="맑은 고딕" w:hAnsi="Times New Roman" w:cs="바탕"/>
          <w:sz w:val="22"/>
        </w:rPr>
        <w:t>3GPP</w:t>
      </w:r>
    </w:p>
    <w:p w14:paraId="079D5F78" w14:textId="77777777" w:rsidR="00CA0174" w:rsidRPr="001B6953" w:rsidRDefault="00CA0174" w:rsidP="001B6953">
      <w:pPr>
        <w:spacing w:line="276" w:lineRule="auto"/>
        <w:rPr>
          <w:color w:val="FF0000"/>
          <w:lang w:val="en-US" w:eastAsia="ko-KR"/>
        </w:rPr>
      </w:pPr>
    </w:p>
    <w:sectPr w:rsidR="00CA0174" w:rsidRPr="001B6953">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A4398" w14:textId="77777777" w:rsidR="00660CF2" w:rsidRDefault="00660CF2">
      <w:r>
        <w:separator/>
      </w:r>
    </w:p>
  </w:endnote>
  <w:endnote w:type="continuationSeparator" w:id="0">
    <w:p w14:paraId="5C45348F" w14:textId="77777777" w:rsidR="00660CF2" w:rsidRDefault="00660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체">
    <w:altName w:val="Malgun Gothic Semilight"/>
    <w:panose1 w:val="02030609000101010101"/>
    <w:charset w:val="81"/>
    <w:family w:val="roman"/>
    <w:pitch w:val="fixed"/>
    <w:sig w:usb0="B00002AF" w:usb1="69D77CFB" w:usb2="00000030" w:usb3="00000000" w:csb0="0008009F" w:csb1="00000000"/>
  </w:font>
  <w:font w:name="굴림체">
    <w:altName w:val="Malgun Gothic Semilight"/>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6715D" w14:textId="16459170" w:rsidR="00A540BF" w:rsidRDefault="00A540BF">
    <w:pPr>
      <w:pStyle w:val="a9"/>
    </w:pPr>
    <w:r>
      <w:fldChar w:fldCharType="begin"/>
    </w:r>
    <w:r>
      <w:instrText xml:space="preserve"> PAGE   \* MERGEFORMAT </w:instrText>
    </w:r>
    <w:r>
      <w:fldChar w:fldCharType="separate"/>
    </w:r>
    <w:r w:rsidR="00207428" w:rsidRPr="00207428">
      <w:rPr>
        <w:lang w:val="ko-KR"/>
      </w:rPr>
      <w:t>2</w:t>
    </w:r>
    <w:r>
      <w:fldChar w:fldCharType="end"/>
    </w:r>
  </w:p>
  <w:p w14:paraId="58A7BC19" w14:textId="77777777" w:rsidR="00A540BF" w:rsidRDefault="00A540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14D9C" w14:textId="77777777" w:rsidR="00660CF2" w:rsidRDefault="00660CF2">
      <w:r>
        <w:separator/>
      </w:r>
    </w:p>
  </w:footnote>
  <w:footnote w:type="continuationSeparator" w:id="0">
    <w:p w14:paraId="765C9E1F" w14:textId="77777777" w:rsidR="00660CF2" w:rsidRDefault="00660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3B6B5" w14:textId="77777777" w:rsidR="001160C9" w:rsidRDefault="001160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69496F"/>
    <w:multiLevelType w:val="hybridMultilevel"/>
    <w:tmpl w:val="D7DEEC8C"/>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D440BC"/>
    <w:multiLevelType w:val="hybridMultilevel"/>
    <w:tmpl w:val="392E0D36"/>
    <w:lvl w:ilvl="0" w:tplc="8244E79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5" w15:restartNumberingAfterBreak="0">
    <w:nsid w:val="23011D07"/>
    <w:multiLevelType w:val="hybridMultilevel"/>
    <w:tmpl w:val="A8869148"/>
    <w:lvl w:ilvl="0" w:tplc="C560AA9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40E5EF2"/>
    <w:multiLevelType w:val="hybridMultilevel"/>
    <w:tmpl w:val="68B2F8F6"/>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1" w15:restartNumberingAfterBreak="0">
    <w:nsid w:val="2FA86B68"/>
    <w:multiLevelType w:val="hybridMultilevel"/>
    <w:tmpl w:val="9B0ED9D8"/>
    <w:lvl w:ilvl="0" w:tplc="849CF80C">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2895D25"/>
    <w:multiLevelType w:val="hybridMultilevel"/>
    <w:tmpl w:val="588204FA"/>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338002CB"/>
    <w:multiLevelType w:val="hybridMultilevel"/>
    <w:tmpl w:val="91585536"/>
    <w:lvl w:ilvl="0" w:tplc="F04C4398">
      <w:start w:val="1"/>
      <w:numFmt w:val="bullet"/>
      <w:lvlText w:val=""/>
      <w:lvlJc w:val="left"/>
      <w:pPr>
        <w:ind w:left="644" w:hanging="360"/>
      </w:pPr>
      <w:rPr>
        <w:rFonts w:ascii="Symbol" w:eastAsia="굴림" w:hAnsi="Symbol" w:cs="Arial" w:hint="default"/>
        <w:sz w:val="22"/>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D2B5ED1"/>
    <w:multiLevelType w:val="hybridMultilevel"/>
    <w:tmpl w:val="8EA8407A"/>
    <w:lvl w:ilvl="0" w:tplc="497804F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5A20CCA"/>
    <w:multiLevelType w:val="hybridMultilevel"/>
    <w:tmpl w:val="B68CCFC8"/>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927DA4"/>
    <w:multiLevelType w:val="hybridMultilevel"/>
    <w:tmpl w:val="D7EAD3D8"/>
    <w:lvl w:ilvl="0" w:tplc="F7227D08">
      <w:start w:val="2"/>
      <w:numFmt w:val="bullet"/>
      <w:lvlText w:val="-"/>
      <w:lvlJc w:val="left"/>
      <w:pPr>
        <w:ind w:left="460" w:hanging="360"/>
      </w:pPr>
      <w:rPr>
        <w:rFonts w:ascii="Arial" w:eastAsia="맑은 고딕"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21"/>
  </w:num>
  <w:num w:numId="3">
    <w:abstractNumId w:val="26"/>
  </w:num>
  <w:num w:numId="4">
    <w:abstractNumId w:val="27"/>
  </w:num>
  <w:num w:numId="5">
    <w:abstractNumId w:val="16"/>
  </w:num>
  <w:num w:numId="6">
    <w:abstractNumId w:val="12"/>
  </w:num>
  <w:num w:numId="7">
    <w:abstractNumId w:val="23"/>
  </w:num>
  <w:num w:numId="8">
    <w:abstractNumId w:val="9"/>
  </w:num>
  <w:num w:numId="9">
    <w:abstractNumId w:val="24"/>
  </w:num>
  <w:num w:numId="10">
    <w:abstractNumId w:val="0"/>
  </w:num>
  <w:num w:numId="11">
    <w:abstractNumId w:val="29"/>
  </w:num>
  <w:num w:numId="12">
    <w:abstractNumId w:val="32"/>
  </w:num>
  <w:num w:numId="13">
    <w:abstractNumId w:val="3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4"/>
  </w:num>
  <w:num w:numId="27">
    <w:abstractNumId w:val="11"/>
  </w:num>
  <w:num w:numId="28">
    <w:abstractNumId w:val="38"/>
  </w:num>
  <w:num w:numId="29">
    <w:abstractNumId w:val="13"/>
  </w:num>
  <w:num w:numId="30">
    <w:abstractNumId w:val="8"/>
  </w:num>
  <w:num w:numId="31">
    <w:abstractNumId w:val="35"/>
  </w:num>
  <w:num w:numId="32">
    <w:abstractNumId w:val="17"/>
  </w:num>
  <w:num w:numId="33">
    <w:abstractNumId w:val="36"/>
  </w:num>
  <w:num w:numId="34">
    <w:abstractNumId w:val="28"/>
  </w:num>
  <w:num w:numId="35">
    <w:abstractNumId w:val="22"/>
  </w:num>
  <w:num w:numId="36">
    <w:abstractNumId w:val="19"/>
  </w:num>
  <w:num w:numId="37">
    <w:abstractNumId w:val="14"/>
  </w:num>
  <w:num w:numId="38">
    <w:abstractNumId w:val="30"/>
  </w:num>
  <w:num w:numId="39">
    <w:abstractNumId w:val="18"/>
  </w:num>
  <w:num w:numId="40">
    <w:abstractNumId w:val="25"/>
  </w:num>
  <w:num w:numId="41">
    <w:abstractNumId w:val="15"/>
  </w:num>
  <w:num w:numId="42">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EC"/>
    <w:rsid w:val="0000060D"/>
    <w:rsid w:val="0000071B"/>
    <w:rsid w:val="00000C0D"/>
    <w:rsid w:val="00001BEE"/>
    <w:rsid w:val="00001CDB"/>
    <w:rsid w:val="00001F26"/>
    <w:rsid w:val="00002E39"/>
    <w:rsid w:val="0000317E"/>
    <w:rsid w:val="000031E8"/>
    <w:rsid w:val="00003572"/>
    <w:rsid w:val="000043F0"/>
    <w:rsid w:val="00004E6D"/>
    <w:rsid w:val="000050FE"/>
    <w:rsid w:val="000051B3"/>
    <w:rsid w:val="00005401"/>
    <w:rsid w:val="00006F29"/>
    <w:rsid w:val="00006FEF"/>
    <w:rsid w:val="00007200"/>
    <w:rsid w:val="00007AB7"/>
    <w:rsid w:val="00007D85"/>
    <w:rsid w:val="00007DC1"/>
    <w:rsid w:val="00011D6A"/>
    <w:rsid w:val="00011F03"/>
    <w:rsid w:val="00011F07"/>
    <w:rsid w:val="00012C34"/>
    <w:rsid w:val="000133A2"/>
    <w:rsid w:val="0001347A"/>
    <w:rsid w:val="0001377D"/>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413"/>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99F"/>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68E"/>
    <w:rsid w:val="00052ABF"/>
    <w:rsid w:val="00052BDD"/>
    <w:rsid w:val="00052D96"/>
    <w:rsid w:val="000535EC"/>
    <w:rsid w:val="00053A2E"/>
    <w:rsid w:val="00053B69"/>
    <w:rsid w:val="00053BE0"/>
    <w:rsid w:val="000541A2"/>
    <w:rsid w:val="00054396"/>
    <w:rsid w:val="00054690"/>
    <w:rsid w:val="00054C42"/>
    <w:rsid w:val="00054CF7"/>
    <w:rsid w:val="00054D7E"/>
    <w:rsid w:val="0005516B"/>
    <w:rsid w:val="0005517F"/>
    <w:rsid w:val="0005525A"/>
    <w:rsid w:val="00055474"/>
    <w:rsid w:val="0005570A"/>
    <w:rsid w:val="00056013"/>
    <w:rsid w:val="0005670E"/>
    <w:rsid w:val="00056828"/>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A0C"/>
    <w:rsid w:val="000732BC"/>
    <w:rsid w:val="000735BE"/>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8024A"/>
    <w:rsid w:val="00080524"/>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562"/>
    <w:rsid w:val="00091229"/>
    <w:rsid w:val="0009127D"/>
    <w:rsid w:val="000919A9"/>
    <w:rsid w:val="00091DE9"/>
    <w:rsid w:val="00092096"/>
    <w:rsid w:val="00092134"/>
    <w:rsid w:val="00092331"/>
    <w:rsid w:val="00092637"/>
    <w:rsid w:val="000932A0"/>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333"/>
    <w:rsid w:val="000A1829"/>
    <w:rsid w:val="000A1B28"/>
    <w:rsid w:val="000A4C97"/>
    <w:rsid w:val="000A4E49"/>
    <w:rsid w:val="000A530F"/>
    <w:rsid w:val="000A57B1"/>
    <w:rsid w:val="000A5AF4"/>
    <w:rsid w:val="000A5B61"/>
    <w:rsid w:val="000A6879"/>
    <w:rsid w:val="000A68B4"/>
    <w:rsid w:val="000A7C3E"/>
    <w:rsid w:val="000B0390"/>
    <w:rsid w:val="000B05B9"/>
    <w:rsid w:val="000B05D4"/>
    <w:rsid w:val="000B128D"/>
    <w:rsid w:val="000B12E8"/>
    <w:rsid w:val="000B13F3"/>
    <w:rsid w:val="000B148B"/>
    <w:rsid w:val="000B1F02"/>
    <w:rsid w:val="000B267A"/>
    <w:rsid w:val="000B397C"/>
    <w:rsid w:val="000B4652"/>
    <w:rsid w:val="000B4CB1"/>
    <w:rsid w:val="000B52D7"/>
    <w:rsid w:val="000B561D"/>
    <w:rsid w:val="000B5827"/>
    <w:rsid w:val="000B5B14"/>
    <w:rsid w:val="000B5B38"/>
    <w:rsid w:val="000B6BCA"/>
    <w:rsid w:val="000B74AF"/>
    <w:rsid w:val="000C0977"/>
    <w:rsid w:val="000C0B7F"/>
    <w:rsid w:val="000C0CEE"/>
    <w:rsid w:val="000C1436"/>
    <w:rsid w:val="000C1843"/>
    <w:rsid w:val="000C1CFF"/>
    <w:rsid w:val="000C25A3"/>
    <w:rsid w:val="000C28A4"/>
    <w:rsid w:val="000C2F21"/>
    <w:rsid w:val="000C34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10C"/>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790"/>
    <w:rsid w:val="000F2F49"/>
    <w:rsid w:val="000F31BE"/>
    <w:rsid w:val="000F3306"/>
    <w:rsid w:val="000F383F"/>
    <w:rsid w:val="000F3B9A"/>
    <w:rsid w:val="000F4D58"/>
    <w:rsid w:val="000F508C"/>
    <w:rsid w:val="000F523C"/>
    <w:rsid w:val="000F5981"/>
    <w:rsid w:val="000F5D7E"/>
    <w:rsid w:val="000F5E8A"/>
    <w:rsid w:val="000F5EF3"/>
    <w:rsid w:val="000F6B53"/>
    <w:rsid w:val="000F709D"/>
    <w:rsid w:val="000F70A6"/>
    <w:rsid w:val="000F799D"/>
    <w:rsid w:val="00100C24"/>
    <w:rsid w:val="00100F06"/>
    <w:rsid w:val="00101292"/>
    <w:rsid w:val="00101E27"/>
    <w:rsid w:val="0010294C"/>
    <w:rsid w:val="00102A0B"/>
    <w:rsid w:val="00102A55"/>
    <w:rsid w:val="00102AC0"/>
    <w:rsid w:val="00102D19"/>
    <w:rsid w:val="00103B1C"/>
    <w:rsid w:val="00103C2E"/>
    <w:rsid w:val="00104065"/>
    <w:rsid w:val="00104670"/>
    <w:rsid w:val="00104DAE"/>
    <w:rsid w:val="00105141"/>
    <w:rsid w:val="00105439"/>
    <w:rsid w:val="001054C6"/>
    <w:rsid w:val="00105A64"/>
    <w:rsid w:val="0010657D"/>
    <w:rsid w:val="00106E47"/>
    <w:rsid w:val="00107746"/>
    <w:rsid w:val="00107A61"/>
    <w:rsid w:val="00110353"/>
    <w:rsid w:val="001104CA"/>
    <w:rsid w:val="001107EB"/>
    <w:rsid w:val="0011107A"/>
    <w:rsid w:val="001110C8"/>
    <w:rsid w:val="0011124B"/>
    <w:rsid w:val="0011167F"/>
    <w:rsid w:val="00111EE6"/>
    <w:rsid w:val="001120C0"/>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17F9A"/>
    <w:rsid w:val="00120245"/>
    <w:rsid w:val="00120AB2"/>
    <w:rsid w:val="00120F71"/>
    <w:rsid w:val="001214B8"/>
    <w:rsid w:val="00121562"/>
    <w:rsid w:val="00122ABE"/>
    <w:rsid w:val="001233C3"/>
    <w:rsid w:val="001235C6"/>
    <w:rsid w:val="001237CE"/>
    <w:rsid w:val="0012403F"/>
    <w:rsid w:val="0012406A"/>
    <w:rsid w:val="00124241"/>
    <w:rsid w:val="00124C7E"/>
    <w:rsid w:val="0012522D"/>
    <w:rsid w:val="001254E2"/>
    <w:rsid w:val="00125A35"/>
    <w:rsid w:val="00125BDB"/>
    <w:rsid w:val="00125BF3"/>
    <w:rsid w:val="0012766C"/>
    <w:rsid w:val="001278F4"/>
    <w:rsid w:val="00127A62"/>
    <w:rsid w:val="00127D4B"/>
    <w:rsid w:val="00127D4E"/>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9D"/>
    <w:rsid w:val="001342CB"/>
    <w:rsid w:val="001342E1"/>
    <w:rsid w:val="0013435F"/>
    <w:rsid w:val="00134470"/>
    <w:rsid w:val="00134877"/>
    <w:rsid w:val="00135956"/>
    <w:rsid w:val="00135C19"/>
    <w:rsid w:val="00135C8F"/>
    <w:rsid w:val="00135D3D"/>
    <w:rsid w:val="00136112"/>
    <w:rsid w:val="0013623D"/>
    <w:rsid w:val="00136585"/>
    <w:rsid w:val="001379A5"/>
    <w:rsid w:val="00137D0F"/>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2D3"/>
    <w:rsid w:val="00176639"/>
    <w:rsid w:val="001767BD"/>
    <w:rsid w:val="00176893"/>
    <w:rsid w:val="00176B09"/>
    <w:rsid w:val="00177EAF"/>
    <w:rsid w:val="00180195"/>
    <w:rsid w:val="00180728"/>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044"/>
    <w:rsid w:val="001933CA"/>
    <w:rsid w:val="00193E0A"/>
    <w:rsid w:val="001942A8"/>
    <w:rsid w:val="00194865"/>
    <w:rsid w:val="001951F1"/>
    <w:rsid w:val="00195240"/>
    <w:rsid w:val="00195286"/>
    <w:rsid w:val="00195808"/>
    <w:rsid w:val="001958B3"/>
    <w:rsid w:val="00195CE9"/>
    <w:rsid w:val="0019698E"/>
    <w:rsid w:val="00196ACA"/>
    <w:rsid w:val="00196D92"/>
    <w:rsid w:val="001973A0"/>
    <w:rsid w:val="001974C3"/>
    <w:rsid w:val="001A0128"/>
    <w:rsid w:val="001A0936"/>
    <w:rsid w:val="001A0A2F"/>
    <w:rsid w:val="001A0C79"/>
    <w:rsid w:val="001A0E41"/>
    <w:rsid w:val="001A155A"/>
    <w:rsid w:val="001A260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256B"/>
    <w:rsid w:val="001B2DE0"/>
    <w:rsid w:val="001B2FB7"/>
    <w:rsid w:val="001B307E"/>
    <w:rsid w:val="001B3442"/>
    <w:rsid w:val="001B3549"/>
    <w:rsid w:val="001B3FFE"/>
    <w:rsid w:val="001B4407"/>
    <w:rsid w:val="001B4EEC"/>
    <w:rsid w:val="001B5360"/>
    <w:rsid w:val="001B5415"/>
    <w:rsid w:val="001B5D2F"/>
    <w:rsid w:val="001B62E4"/>
    <w:rsid w:val="001B6433"/>
    <w:rsid w:val="001B6953"/>
    <w:rsid w:val="001B6A45"/>
    <w:rsid w:val="001B6E70"/>
    <w:rsid w:val="001B70AD"/>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5D70"/>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E0B"/>
    <w:rsid w:val="001D1FC1"/>
    <w:rsid w:val="001D30D2"/>
    <w:rsid w:val="001D3389"/>
    <w:rsid w:val="001D3B34"/>
    <w:rsid w:val="001D3C3B"/>
    <w:rsid w:val="001D421F"/>
    <w:rsid w:val="001D42CB"/>
    <w:rsid w:val="001D43AE"/>
    <w:rsid w:val="001D46AC"/>
    <w:rsid w:val="001D470C"/>
    <w:rsid w:val="001D4A5E"/>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230"/>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91"/>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072"/>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4F9"/>
    <w:rsid w:val="002067DB"/>
    <w:rsid w:val="00206D5A"/>
    <w:rsid w:val="00207428"/>
    <w:rsid w:val="00207D8F"/>
    <w:rsid w:val="00210135"/>
    <w:rsid w:val="002102F3"/>
    <w:rsid w:val="002105EE"/>
    <w:rsid w:val="002106C0"/>
    <w:rsid w:val="002119EB"/>
    <w:rsid w:val="00211D30"/>
    <w:rsid w:val="002120A2"/>
    <w:rsid w:val="00212648"/>
    <w:rsid w:val="002131B8"/>
    <w:rsid w:val="00213A21"/>
    <w:rsid w:val="00213B0D"/>
    <w:rsid w:val="00213CBD"/>
    <w:rsid w:val="00214BFD"/>
    <w:rsid w:val="002150D0"/>
    <w:rsid w:val="00215373"/>
    <w:rsid w:val="00215CB7"/>
    <w:rsid w:val="00215D83"/>
    <w:rsid w:val="0021605B"/>
    <w:rsid w:val="00216199"/>
    <w:rsid w:val="0021622D"/>
    <w:rsid w:val="002165D0"/>
    <w:rsid w:val="00217350"/>
    <w:rsid w:val="00217366"/>
    <w:rsid w:val="002173DD"/>
    <w:rsid w:val="00217716"/>
    <w:rsid w:val="00217766"/>
    <w:rsid w:val="00217C85"/>
    <w:rsid w:val="00217D7B"/>
    <w:rsid w:val="00220347"/>
    <w:rsid w:val="00221099"/>
    <w:rsid w:val="002212E8"/>
    <w:rsid w:val="0022140E"/>
    <w:rsid w:val="0022150D"/>
    <w:rsid w:val="0022227F"/>
    <w:rsid w:val="002226F8"/>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6AF"/>
    <w:rsid w:val="0024072C"/>
    <w:rsid w:val="00240A59"/>
    <w:rsid w:val="00240E56"/>
    <w:rsid w:val="00240EEA"/>
    <w:rsid w:val="00241391"/>
    <w:rsid w:val="0024168A"/>
    <w:rsid w:val="0024183E"/>
    <w:rsid w:val="002419BA"/>
    <w:rsid w:val="00241B6C"/>
    <w:rsid w:val="00242021"/>
    <w:rsid w:val="00243047"/>
    <w:rsid w:val="0024358D"/>
    <w:rsid w:val="00243AA3"/>
    <w:rsid w:val="0024433D"/>
    <w:rsid w:val="00244907"/>
    <w:rsid w:val="00244D45"/>
    <w:rsid w:val="002454A2"/>
    <w:rsid w:val="00245D41"/>
    <w:rsid w:val="00245EDA"/>
    <w:rsid w:val="002464C7"/>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606E7"/>
    <w:rsid w:val="00260A5A"/>
    <w:rsid w:val="00260AF6"/>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6FC4"/>
    <w:rsid w:val="0028706A"/>
    <w:rsid w:val="00287248"/>
    <w:rsid w:val="002879AE"/>
    <w:rsid w:val="00290197"/>
    <w:rsid w:val="002901BE"/>
    <w:rsid w:val="002904F5"/>
    <w:rsid w:val="002907ED"/>
    <w:rsid w:val="002908E9"/>
    <w:rsid w:val="00290BE9"/>
    <w:rsid w:val="002912BC"/>
    <w:rsid w:val="0029147E"/>
    <w:rsid w:val="00291753"/>
    <w:rsid w:val="002917E9"/>
    <w:rsid w:val="002919FE"/>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B3F"/>
    <w:rsid w:val="002D7DEE"/>
    <w:rsid w:val="002D7FC8"/>
    <w:rsid w:val="002E01BD"/>
    <w:rsid w:val="002E01F3"/>
    <w:rsid w:val="002E0466"/>
    <w:rsid w:val="002E04BB"/>
    <w:rsid w:val="002E051F"/>
    <w:rsid w:val="002E111D"/>
    <w:rsid w:val="002E1228"/>
    <w:rsid w:val="002E1A50"/>
    <w:rsid w:val="002E1DA5"/>
    <w:rsid w:val="002E2929"/>
    <w:rsid w:val="002E2AEC"/>
    <w:rsid w:val="002E30C5"/>
    <w:rsid w:val="002E359E"/>
    <w:rsid w:val="002E3888"/>
    <w:rsid w:val="002E3897"/>
    <w:rsid w:val="002E3B79"/>
    <w:rsid w:val="002E3ECD"/>
    <w:rsid w:val="002E432C"/>
    <w:rsid w:val="002E4C63"/>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75F"/>
    <w:rsid w:val="002F7860"/>
    <w:rsid w:val="002F7877"/>
    <w:rsid w:val="002F792C"/>
    <w:rsid w:val="0030028C"/>
    <w:rsid w:val="003007B7"/>
    <w:rsid w:val="00300F73"/>
    <w:rsid w:val="00301DF7"/>
    <w:rsid w:val="00302A92"/>
    <w:rsid w:val="00302D9E"/>
    <w:rsid w:val="00302F64"/>
    <w:rsid w:val="003031FD"/>
    <w:rsid w:val="0030364D"/>
    <w:rsid w:val="0030371D"/>
    <w:rsid w:val="00303B3E"/>
    <w:rsid w:val="00303F79"/>
    <w:rsid w:val="003040E1"/>
    <w:rsid w:val="0030457A"/>
    <w:rsid w:val="00304881"/>
    <w:rsid w:val="00304903"/>
    <w:rsid w:val="00304A60"/>
    <w:rsid w:val="00304AD8"/>
    <w:rsid w:val="00304CED"/>
    <w:rsid w:val="00304F0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3A3"/>
    <w:rsid w:val="003114D7"/>
    <w:rsid w:val="00311661"/>
    <w:rsid w:val="00311679"/>
    <w:rsid w:val="00311703"/>
    <w:rsid w:val="00311766"/>
    <w:rsid w:val="00311992"/>
    <w:rsid w:val="00311E4B"/>
    <w:rsid w:val="00311ED8"/>
    <w:rsid w:val="00312082"/>
    <w:rsid w:val="0031223D"/>
    <w:rsid w:val="00312B6F"/>
    <w:rsid w:val="00312B79"/>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EC7"/>
    <w:rsid w:val="0032272E"/>
    <w:rsid w:val="003229AD"/>
    <w:rsid w:val="00323037"/>
    <w:rsid w:val="003232BF"/>
    <w:rsid w:val="00323B43"/>
    <w:rsid w:val="00323E4C"/>
    <w:rsid w:val="00323FDF"/>
    <w:rsid w:val="003248B6"/>
    <w:rsid w:val="00324DCC"/>
    <w:rsid w:val="00325438"/>
    <w:rsid w:val="00325F28"/>
    <w:rsid w:val="00325F72"/>
    <w:rsid w:val="00326036"/>
    <w:rsid w:val="00326664"/>
    <w:rsid w:val="003268D0"/>
    <w:rsid w:val="00326ACD"/>
    <w:rsid w:val="00327EB6"/>
    <w:rsid w:val="00330B5A"/>
    <w:rsid w:val="00332251"/>
    <w:rsid w:val="0033252F"/>
    <w:rsid w:val="00332A70"/>
    <w:rsid w:val="003337D5"/>
    <w:rsid w:val="0033381D"/>
    <w:rsid w:val="00333C54"/>
    <w:rsid w:val="00333F67"/>
    <w:rsid w:val="0033406A"/>
    <w:rsid w:val="0033413F"/>
    <w:rsid w:val="003349D4"/>
    <w:rsid w:val="00336064"/>
    <w:rsid w:val="003362AC"/>
    <w:rsid w:val="003365C8"/>
    <w:rsid w:val="00336704"/>
    <w:rsid w:val="003367DE"/>
    <w:rsid w:val="00336977"/>
    <w:rsid w:val="0033756A"/>
    <w:rsid w:val="003377CC"/>
    <w:rsid w:val="003409D2"/>
    <w:rsid w:val="00340EEC"/>
    <w:rsid w:val="00341807"/>
    <w:rsid w:val="00342C56"/>
    <w:rsid w:val="0034343D"/>
    <w:rsid w:val="00343AE9"/>
    <w:rsid w:val="003442E1"/>
    <w:rsid w:val="00344ABC"/>
    <w:rsid w:val="00344DED"/>
    <w:rsid w:val="003465FC"/>
    <w:rsid w:val="00346A6B"/>
    <w:rsid w:val="003471E0"/>
    <w:rsid w:val="00347501"/>
    <w:rsid w:val="003478F8"/>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7342"/>
    <w:rsid w:val="003676DE"/>
    <w:rsid w:val="00367739"/>
    <w:rsid w:val="003700D3"/>
    <w:rsid w:val="00370B39"/>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02A"/>
    <w:rsid w:val="0038117B"/>
    <w:rsid w:val="0038147F"/>
    <w:rsid w:val="0038150D"/>
    <w:rsid w:val="00381944"/>
    <w:rsid w:val="00381964"/>
    <w:rsid w:val="003822A2"/>
    <w:rsid w:val="003823C1"/>
    <w:rsid w:val="00382493"/>
    <w:rsid w:val="00383505"/>
    <w:rsid w:val="003839A9"/>
    <w:rsid w:val="00383D50"/>
    <w:rsid w:val="00384173"/>
    <w:rsid w:val="003845F1"/>
    <w:rsid w:val="00384C67"/>
    <w:rsid w:val="00384DAC"/>
    <w:rsid w:val="00384DEA"/>
    <w:rsid w:val="003853CD"/>
    <w:rsid w:val="003855E3"/>
    <w:rsid w:val="00385621"/>
    <w:rsid w:val="00385CA8"/>
    <w:rsid w:val="00385DCD"/>
    <w:rsid w:val="00386764"/>
    <w:rsid w:val="00386B7F"/>
    <w:rsid w:val="00386FEB"/>
    <w:rsid w:val="003873F2"/>
    <w:rsid w:val="003878BD"/>
    <w:rsid w:val="00387AE3"/>
    <w:rsid w:val="00387C25"/>
    <w:rsid w:val="00390012"/>
    <w:rsid w:val="0039010B"/>
    <w:rsid w:val="003901E5"/>
    <w:rsid w:val="0039047E"/>
    <w:rsid w:val="0039065B"/>
    <w:rsid w:val="0039108A"/>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2D30"/>
    <w:rsid w:val="003B3157"/>
    <w:rsid w:val="003B357C"/>
    <w:rsid w:val="003B4427"/>
    <w:rsid w:val="003B5705"/>
    <w:rsid w:val="003B5A05"/>
    <w:rsid w:val="003B5C94"/>
    <w:rsid w:val="003B5E45"/>
    <w:rsid w:val="003B62A4"/>
    <w:rsid w:val="003B6C0D"/>
    <w:rsid w:val="003B6F16"/>
    <w:rsid w:val="003B6FC4"/>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793"/>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CAF"/>
    <w:rsid w:val="003F5D96"/>
    <w:rsid w:val="003F5E5D"/>
    <w:rsid w:val="003F5FE2"/>
    <w:rsid w:val="003F6049"/>
    <w:rsid w:val="003F632D"/>
    <w:rsid w:val="003F64F5"/>
    <w:rsid w:val="003F7082"/>
    <w:rsid w:val="003F717E"/>
    <w:rsid w:val="004008C1"/>
    <w:rsid w:val="00401537"/>
    <w:rsid w:val="00401A69"/>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C47"/>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7DF"/>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1854"/>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4767B"/>
    <w:rsid w:val="004503FC"/>
    <w:rsid w:val="004505A3"/>
    <w:rsid w:val="00450823"/>
    <w:rsid w:val="00451415"/>
    <w:rsid w:val="004515CC"/>
    <w:rsid w:val="00451FB7"/>
    <w:rsid w:val="00452C73"/>
    <w:rsid w:val="004531B9"/>
    <w:rsid w:val="00453230"/>
    <w:rsid w:val="0045382B"/>
    <w:rsid w:val="00453C03"/>
    <w:rsid w:val="00453DE5"/>
    <w:rsid w:val="00453EC6"/>
    <w:rsid w:val="00454470"/>
    <w:rsid w:val="004545ED"/>
    <w:rsid w:val="00454701"/>
    <w:rsid w:val="00454A73"/>
    <w:rsid w:val="00454AC2"/>
    <w:rsid w:val="00454BC4"/>
    <w:rsid w:val="004552A9"/>
    <w:rsid w:val="00455550"/>
    <w:rsid w:val="00455ADF"/>
    <w:rsid w:val="00455C34"/>
    <w:rsid w:val="00456414"/>
    <w:rsid w:val="004564DB"/>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1E67"/>
    <w:rsid w:val="00491F9A"/>
    <w:rsid w:val="004924A4"/>
    <w:rsid w:val="00492CBD"/>
    <w:rsid w:val="004931F8"/>
    <w:rsid w:val="00493D8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879"/>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1F1"/>
    <w:rsid w:val="004B0325"/>
    <w:rsid w:val="004B074A"/>
    <w:rsid w:val="004B087A"/>
    <w:rsid w:val="004B0D8D"/>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82A"/>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0CD6"/>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64A"/>
    <w:rsid w:val="004F4740"/>
    <w:rsid w:val="004F4813"/>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7DE"/>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51A"/>
    <w:rsid w:val="005055BF"/>
    <w:rsid w:val="00505675"/>
    <w:rsid w:val="005063DA"/>
    <w:rsid w:val="00506711"/>
    <w:rsid w:val="00506983"/>
    <w:rsid w:val="00506F55"/>
    <w:rsid w:val="00507C1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276"/>
    <w:rsid w:val="0051496B"/>
    <w:rsid w:val="00514C62"/>
    <w:rsid w:val="00515149"/>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482"/>
    <w:rsid w:val="00524C48"/>
    <w:rsid w:val="005259FA"/>
    <w:rsid w:val="00525AA4"/>
    <w:rsid w:val="00525B21"/>
    <w:rsid w:val="00526067"/>
    <w:rsid w:val="00527393"/>
    <w:rsid w:val="00527A99"/>
    <w:rsid w:val="005303B1"/>
    <w:rsid w:val="00530ABB"/>
    <w:rsid w:val="00530CDF"/>
    <w:rsid w:val="00531504"/>
    <w:rsid w:val="00531DD2"/>
    <w:rsid w:val="005335A5"/>
    <w:rsid w:val="0053398B"/>
    <w:rsid w:val="00533A15"/>
    <w:rsid w:val="00533E44"/>
    <w:rsid w:val="00534028"/>
    <w:rsid w:val="005343DB"/>
    <w:rsid w:val="0053490B"/>
    <w:rsid w:val="00534DBD"/>
    <w:rsid w:val="00534FBD"/>
    <w:rsid w:val="0053532B"/>
    <w:rsid w:val="0053565D"/>
    <w:rsid w:val="00535749"/>
    <w:rsid w:val="00535BF7"/>
    <w:rsid w:val="00535E75"/>
    <w:rsid w:val="00535FE6"/>
    <w:rsid w:val="0053610B"/>
    <w:rsid w:val="0053633C"/>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227"/>
    <w:rsid w:val="00551E9A"/>
    <w:rsid w:val="00552087"/>
    <w:rsid w:val="00552C68"/>
    <w:rsid w:val="005530A6"/>
    <w:rsid w:val="00554112"/>
    <w:rsid w:val="00554642"/>
    <w:rsid w:val="00554AD8"/>
    <w:rsid w:val="00554FD5"/>
    <w:rsid w:val="00555304"/>
    <w:rsid w:val="00555B25"/>
    <w:rsid w:val="00556186"/>
    <w:rsid w:val="005567A1"/>
    <w:rsid w:val="00557CFF"/>
    <w:rsid w:val="005600E2"/>
    <w:rsid w:val="0056036A"/>
    <w:rsid w:val="00560BF4"/>
    <w:rsid w:val="00561060"/>
    <w:rsid w:val="005610FD"/>
    <w:rsid w:val="00561BAF"/>
    <w:rsid w:val="00562018"/>
    <w:rsid w:val="005621F1"/>
    <w:rsid w:val="00562301"/>
    <w:rsid w:val="00562780"/>
    <w:rsid w:val="0056297D"/>
    <w:rsid w:val="00562CDF"/>
    <w:rsid w:val="00562D14"/>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9FE"/>
    <w:rsid w:val="00573E48"/>
    <w:rsid w:val="00573E92"/>
    <w:rsid w:val="0057448E"/>
    <w:rsid w:val="005744B4"/>
    <w:rsid w:val="0057464D"/>
    <w:rsid w:val="00574AB8"/>
    <w:rsid w:val="0057526C"/>
    <w:rsid w:val="00575836"/>
    <w:rsid w:val="00575DE0"/>
    <w:rsid w:val="00576100"/>
    <w:rsid w:val="00576429"/>
    <w:rsid w:val="00576B23"/>
    <w:rsid w:val="00576BCD"/>
    <w:rsid w:val="00576D8E"/>
    <w:rsid w:val="0057730D"/>
    <w:rsid w:val="00577D9D"/>
    <w:rsid w:val="00577E5F"/>
    <w:rsid w:val="00577F22"/>
    <w:rsid w:val="005805CD"/>
    <w:rsid w:val="005807CC"/>
    <w:rsid w:val="00581229"/>
    <w:rsid w:val="00581826"/>
    <w:rsid w:val="00581C9C"/>
    <w:rsid w:val="00582667"/>
    <w:rsid w:val="00582AC9"/>
    <w:rsid w:val="00582ED6"/>
    <w:rsid w:val="00583143"/>
    <w:rsid w:val="005836CB"/>
    <w:rsid w:val="00583AC3"/>
    <w:rsid w:val="0058413B"/>
    <w:rsid w:val="0058441A"/>
    <w:rsid w:val="00584FC4"/>
    <w:rsid w:val="00585255"/>
    <w:rsid w:val="00586FDE"/>
    <w:rsid w:val="00587E2C"/>
    <w:rsid w:val="00590252"/>
    <w:rsid w:val="0059056C"/>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FC5"/>
    <w:rsid w:val="005A20A0"/>
    <w:rsid w:val="005A21F7"/>
    <w:rsid w:val="005A2A46"/>
    <w:rsid w:val="005A2A8F"/>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1F2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CD1"/>
    <w:rsid w:val="005C3E79"/>
    <w:rsid w:val="005C45F2"/>
    <w:rsid w:val="005C47E4"/>
    <w:rsid w:val="005C4AE7"/>
    <w:rsid w:val="005C529B"/>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751"/>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600145"/>
    <w:rsid w:val="00600348"/>
    <w:rsid w:val="00600445"/>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A02"/>
    <w:rsid w:val="00612E8E"/>
    <w:rsid w:val="00613542"/>
    <w:rsid w:val="006138C7"/>
    <w:rsid w:val="00613C4F"/>
    <w:rsid w:val="00613D28"/>
    <w:rsid w:val="00614095"/>
    <w:rsid w:val="006140FF"/>
    <w:rsid w:val="00614489"/>
    <w:rsid w:val="00615713"/>
    <w:rsid w:val="00615885"/>
    <w:rsid w:val="00616162"/>
    <w:rsid w:val="00616970"/>
    <w:rsid w:val="006173E5"/>
    <w:rsid w:val="0061771E"/>
    <w:rsid w:val="00617A42"/>
    <w:rsid w:val="00617E99"/>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40F"/>
    <w:rsid w:val="00634F35"/>
    <w:rsid w:val="0063559A"/>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0CF2"/>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D35"/>
    <w:rsid w:val="00671EDB"/>
    <w:rsid w:val="00672115"/>
    <w:rsid w:val="006725D6"/>
    <w:rsid w:val="00672B40"/>
    <w:rsid w:val="00672D7A"/>
    <w:rsid w:val="006737E5"/>
    <w:rsid w:val="00673A1F"/>
    <w:rsid w:val="00673BBF"/>
    <w:rsid w:val="00673C30"/>
    <w:rsid w:val="00674A77"/>
    <w:rsid w:val="0067588B"/>
    <w:rsid w:val="0067592D"/>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8E7"/>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B5C"/>
    <w:rsid w:val="006A2E8F"/>
    <w:rsid w:val="006A36F4"/>
    <w:rsid w:val="006A440E"/>
    <w:rsid w:val="006A4555"/>
    <w:rsid w:val="006A4572"/>
    <w:rsid w:val="006A4EAB"/>
    <w:rsid w:val="006A5542"/>
    <w:rsid w:val="006A581A"/>
    <w:rsid w:val="006A58B4"/>
    <w:rsid w:val="006A5ECC"/>
    <w:rsid w:val="006A606C"/>
    <w:rsid w:val="006A6A7D"/>
    <w:rsid w:val="006A6FE4"/>
    <w:rsid w:val="006A7059"/>
    <w:rsid w:val="006B0444"/>
    <w:rsid w:val="006B10C5"/>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B77"/>
    <w:rsid w:val="006C1DD1"/>
    <w:rsid w:val="006C1E50"/>
    <w:rsid w:val="006C228C"/>
    <w:rsid w:val="006C237C"/>
    <w:rsid w:val="006C2AD1"/>
    <w:rsid w:val="006C3549"/>
    <w:rsid w:val="006C3AD7"/>
    <w:rsid w:val="006C45C3"/>
    <w:rsid w:val="006C4C00"/>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A0B"/>
    <w:rsid w:val="006D2E5C"/>
    <w:rsid w:val="006D2F81"/>
    <w:rsid w:val="006D3396"/>
    <w:rsid w:val="006D3818"/>
    <w:rsid w:val="006D39D5"/>
    <w:rsid w:val="006D3E8B"/>
    <w:rsid w:val="006D415C"/>
    <w:rsid w:val="006D41DF"/>
    <w:rsid w:val="006D47A7"/>
    <w:rsid w:val="006D4C35"/>
    <w:rsid w:val="006D4FC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470B"/>
    <w:rsid w:val="006E4896"/>
    <w:rsid w:val="006E4A7B"/>
    <w:rsid w:val="006E568E"/>
    <w:rsid w:val="006E585B"/>
    <w:rsid w:val="006E5F1F"/>
    <w:rsid w:val="006E6165"/>
    <w:rsid w:val="006E61C7"/>
    <w:rsid w:val="006E622A"/>
    <w:rsid w:val="006E6C6B"/>
    <w:rsid w:val="006E7252"/>
    <w:rsid w:val="006E7959"/>
    <w:rsid w:val="006E7AD9"/>
    <w:rsid w:val="006F037C"/>
    <w:rsid w:val="006F0B0B"/>
    <w:rsid w:val="006F0C0E"/>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91D"/>
    <w:rsid w:val="00701D4A"/>
    <w:rsid w:val="00701D7C"/>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B05"/>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4C9"/>
    <w:rsid w:val="007615C5"/>
    <w:rsid w:val="007624D5"/>
    <w:rsid w:val="00762A16"/>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31C"/>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9D"/>
    <w:rsid w:val="007907C1"/>
    <w:rsid w:val="00790A30"/>
    <w:rsid w:val="00790D30"/>
    <w:rsid w:val="007911F4"/>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4E2"/>
    <w:rsid w:val="00794758"/>
    <w:rsid w:val="007949E9"/>
    <w:rsid w:val="00794ACA"/>
    <w:rsid w:val="00794E8F"/>
    <w:rsid w:val="0079571D"/>
    <w:rsid w:val="00795A28"/>
    <w:rsid w:val="007972C5"/>
    <w:rsid w:val="00797D1D"/>
    <w:rsid w:val="007A0B84"/>
    <w:rsid w:val="007A0C39"/>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A7B27"/>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468"/>
    <w:rsid w:val="007B6F14"/>
    <w:rsid w:val="007B7174"/>
    <w:rsid w:val="007B743B"/>
    <w:rsid w:val="007B7E7E"/>
    <w:rsid w:val="007C0004"/>
    <w:rsid w:val="007C0311"/>
    <w:rsid w:val="007C039D"/>
    <w:rsid w:val="007C0987"/>
    <w:rsid w:val="007C0D38"/>
    <w:rsid w:val="007C0F72"/>
    <w:rsid w:val="007C0F7D"/>
    <w:rsid w:val="007C1472"/>
    <w:rsid w:val="007C1D84"/>
    <w:rsid w:val="007C1E00"/>
    <w:rsid w:val="007C1E88"/>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58F"/>
    <w:rsid w:val="007D67B1"/>
    <w:rsid w:val="007D6E56"/>
    <w:rsid w:val="007D74C3"/>
    <w:rsid w:val="007D77B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6AA4"/>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36E9"/>
    <w:rsid w:val="0080414A"/>
    <w:rsid w:val="0080425E"/>
    <w:rsid w:val="00804823"/>
    <w:rsid w:val="0080520D"/>
    <w:rsid w:val="008053C1"/>
    <w:rsid w:val="00805511"/>
    <w:rsid w:val="00805780"/>
    <w:rsid w:val="00805806"/>
    <w:rsid w:val="00805905"/>
    <w:rsid w:val="00805CB2"/>
    <w:rsid w:val="00805EDD"/>
    <w:rsid w:val="0080663C"/>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77D"/>
    <w:rsid w:val="00822911"/>
    <w:rsid w:val="00823916"/>
    <w:rsid w:val="008241E8"/>
    <w:rsid w:val="008247CB"/>
    <w:rsid w:val="00824E65"/>
    <w:rsid w:val="00825064"/>
    <w:rsid w:val="00825258"/>
    <w:rsid w:val="008255F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A17"/>
    <w:rsid w:val="00834B72"/>
    <w:rsid w:val="00835A17"/>
    <w:rsid w:val="00835E72"/>
    <w:rsid w:val="0083609A"/>
    <w:rsid w:val="00836539"/>
    <w:rsid w:val="0083730B"/>
    <w:rsid w:val="00837361"/>
    <w:rsid w:val="00840C2D"/>
    <w:rsid w:val="00840C36"/>
    <w:rsid w:val="00840D5C"/>
    <w:rsid w:val="00841576"/>
    <w:rsid w:val="00841720"/>
    <w:rsid w:val="00841AB1"/>
    <w:rsid w:val="0084236F"/>
    <w:rsid w:val="00842391"/>
    <w:rsid w:val="008426F6"/>
    <w:rsid w:val="0084285E"/>
    <w:rsid w:val="008429A3"/>
    <w:rsid w:val="00842D71"/>
    <w:rsid w:val="00842E7A"/>
    <w:rsid w:val="0084332C"/>
    <w:rsid w:val="008437C0"/>
    <w:rsid w:val="00843B57"/>
    <w:rsid w:val="00843CA6"/>
    <w:rsid w:val="00843CAE"/>
    <w:rsid w:val="0084434E"/>
    <w:rsid w:val="008447AF"/>
    <w:rsid w:val="008448C4"/>
    <w:rsid w:val="00844A7D"/>
    <w:rsid w:val="00844B4E"/>
    <w:rsid w:val="00844EA5"/>
    <w:rsid w:val="008456D6"/>
    <w:rsid w:val="00845A1F"/>
    <w:rsid w:val="00846529"/>
    <w:rsid w:val="00846915"/>
    <w:rsid w:val="00847352"/>
    <w:rsid w:val="00847B24"/>
    <w:rsid w:val="00850666"/>
    <w:rsid w:val="008515AA"/>
    <w:rsid w:val="008517F2"/>
    <w:rsid w:val="00851BF2"/>
    <w:rsid w:val="00851D0C"/>
    <w:rsid w:val="00852355"/>
    <w:rsid w:val="00852774"/>
    <w:rsid w:val="008528B4"/>
    <w:rsid w:val="00852941"/>
    <w:rsid w:val="008531DE"/>
    <w:rsid w:val="00853363"/>
    <w:rsid w:val="0085341D"/>
    <w:rsid w:val="00853784"/>
    <w:rsid w:val="00853EDA"/>
    <w:rsid w:val="0085435A"/>
    <w:rsid w:val="00854442"/>
    <w:rsid w:val="00854557"/>
    <w:rsid w:val="00854AC0"/>
    <w:rsid w:val="00854B8A"/>
    <w:rsid w:val="00855569"/>
    <w:rsid w:val="00855D2D"/>
    <w:rsid w:val="00856544"/>
    <w:rsid w:val="00856834"/>
    <w:rsid w:val="00856C00"/>
    <w:rsid w:val="0085701B"/>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01D"/>
    <w:rsid w:val="00864440"/>
    <w:rsid w:val="00865781"/>
    <w:rsid w:val="00866053"/>
    <w:rsid w:val="0086616F"/>
    <w:rsid w:val="008662BE"/>
    <w:rsid w:val="008665D9"/>
    <w:rsid w:val="008668B7"/>
    <w:rsid w:val="0086697C"/>
    <w:rsid w:val="00866B24"/>
    <w:rsid w:val="00866FBE"/>
    <w:rsid w:val="008672A7"/>
    <w:rsid w:val="008676D5"/>
    <w:rsid w:val="008678B3"/>
    <w:rsid w:val="0086792E"/>
    <w:rsid w:val="00867AA7"/>
    <w:rsid w:val="008704F0"/>
    <w:rsid w:val="00870B07"/>
    <w:rsid w:val="00870BA4"/>
    <w:rsid w:val="00870EE7"/>
    <w:rsid w:val="00870FCB"/>
    <w:rsid w:val="008711BC"/>
    <w:rsid w:val="00871286"/>
    <w:rsid w:val="00871304"/>
    <w:rsid w:val="00871577"/>
    <w:rsid w:val="008722C3"/>
    <w:rsid w:val="00872364"/>
    <w:rsid w:val="00872412"/>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CD"/>
    <w:rsid w:val="008978AB"/>
    <w:rsid w:val="008979AF"/>
    <w:rsid w:val="00897C17"/>
    <w:rsid w:val="008A0244"/>
    <w:rsid w:val="008A02F5"/>
    <w:rsid w:val="008A0A9A"/>
    <w:rsid w:val="008A19A5"/>
    <w:rsid w:val="008A1E4D"/>
    <w:rsid w:val="008A27CF"/>
    <w:rsid w:val="008A2C23"/>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DAA"/>
    <w:rsid w:val="008B1FCB"/>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12C6"/>
    <w:rsid w:val="008C1B4C"/>
    <w:rsid w:val="008C1E3E"/>
    <w:rsid w:val="008C2396"/>
    <w:rsid w:val="008C261E"/>
    <w:rsid w:val="008C2DA7"/>
    <w:rsid w:val="008C2EB4"/>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AE2"/>
    <w:rsid w:val="008D3C64"/>
    <w:rsid w:val="008D3D8C"/>
    <w:rsid w:val="008D3E78"/>
    <w:rsid w:val="008D47C9"/>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34C0"/>
    <w:rsid w:val="00923BF4"/>
    <w:rsid w:val="00924084"/>
    <w:rsid w:val="0092488A"/>
    <w:rsid w:val="00925325"/>
    <w:rsid w:val="009257D2"/>
    <w:rsid w:val="00925B7F"/>
    <w:rsid w:val="00925CF0"/>
    <w:rsid w:val="009260FE"/>
    <w:rsid w:val="009261F1"/>
    <w:rsid w:val="00926CE4"/>
    <w:rsid w:val="00926E18"/>
    <w:rsid w:val="009270B9"/>
    <w:rsid w:val="00927220"/>
    <w:rsid w:val="009277B2"/>
    <w:rsid w:val="0092783D"/>
    <w:rsid w:val="00927981"/>
    <w:rsid w:val="009279CE"/>
    <w:rsid w:val="00927F15"/>
    <w:rsid w:val="00930881"/>
    <w:rsid w:val="00930C2D"/>
    <w:rsid w:val="00931132"/>
    <w:rsid w:val="009311A3"/>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A0D"/>
    <w:rsid w:val="00940CE4"/>
    <w:rsid w:val="00941426"/>
    <w:rsid w:val="009417F7"/>
    <w:rsid w:val="00941BA7"/>
    <w:rsid w:val="00942080"/>
    <w:rsid w:val="009421B5"/>
    <w:rsid w:val="00942ACA"/>
    <w:rsid w:val="009439EF"/>
    <w:rsid w:val="00943D89"/>
    <w:rsid w:val="00943E62"/>
    <w:rsid w:val="009450B9"/>
    <w:rsid w:val="0094529B"/>
    <w:rsid w:val="00945532"/>
    <w:rsid w:val="00946CB1"/>
    <w:rsid w:val="00946D4E"/>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48F"/>
    <w:rsid w:val="00957C43"/>
    <w:rsid w:val="009605A7"/>
    <w:rsid w:val="00960695"/>
    <w:rsid w:val="00960931"/>
    <w:rsid w:val="009610A6"/>
    <w:rsid w:val="009612C8"/>
    <w:rsid w:val="009612CD"/>
    <w:rsid w:val="009619D6"/>
    <w:rsid w:val="00961A87"/>
    <w:rsid w:val="00963647"/>
    <w:rsid w:val="0096407D"/>
    <w:rsid w:val="009649C3"/>
    <w:rsid w:val="009649F3"/>
    <w:rsid w:val="00965088"/>
    <w:rsid w:val="009650E2"/>
    <w:rsid w:val="009653D1"/>
    <w:rsid w:val="00965666"/>
    <w:rsid w:val="00965957"/>
    <w:rsid w:val="00966B5E"/>
    <w:rsid w:val="00967A97"/>
    <w:rsid w:val="00967D58"/>
    <w:rsid w:val="0097035C"/>
    <w:rsid w:val="0097053F"/>
    <w:rsid w:val="009706D2"/>
    <w:rsid w:val="00970A4C"/>
    <w:rsid w:val="00970CA4"/>
    <w:rsid w:val="00970CD7"/>
    <w:rsid w:val="00971524"/>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127A"/>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0E15"/>
    <w:rsid w:val="009A163C"/>
    <w:rsid w:val="009A1769"/>
    <w:rsid w:val="009A1A27"/>
    <w:rsid w:val="009A1B65"/>
    <w:rsid w:val="009A1D08"/>
    <w:rsid w:val="009A1EB2"/>
    <w:rsid w:val="009A2245"/>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37A"/>
    <w:rsid w:val="009B649F"/>
    <w:rsid w:val="009B6764"/>
    <w:rsid w:val="009B6914"/>
    <w:rsid w:val="009B70CC"/>
    <w:rsid w:val="009B79C7"/>
    <w:rsid w:val="009B7E5F"/>
    <w:rsid w:val="009C07D2"/>
    <w:rsid w:val="009C099C"/>
    <w:rsid w:val="009C0D0A"/>
    <w:rsid w:val="009C0DCC"/>
    <w:rsid w:val="009C168C"/>
    <w:rsid w:val="009C18BC"/>
    <w:rsid w:val="009C2083"/>
    <w:rsid w:val="009C24B1"/>
    <w:rsid w:val="009C2561"/>
    <w:rsid w:val="009C29A1"/>
    <w:rsid w:val="009C2FCA"/>
    <w:rsid w:val="009C535B"/>
    <w:rsid w:val="009C5502"/>
    <w:rsid w:val="009C55B5"/>
    <w:rsid w:val="009C59BF"/>
    <w:rsid w:val="009C5BFD"/>
    <w:rsid w:val="009C5C6D"/>
    <w:rsid w:val="009C60D4"/>
    <w:rsid w:val="009C6486"/>
    <w:rsid w:val="009C6764"/>
    <w:rsid w:val="009C6F5C"/>
    <w:rsid w:val="009C714B"/>
    <w:rsid w:val="009C76C7"/>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67C7"/>
    <w:rsid w:val="009D69A1"/>
    <w:rsid w:val="009D6EB6"/>
    <w:rsid w:val="009E03DD"/>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742"/>
    <w:rsid w:val="009E5CBB"/>
    <w:rsid w:val="009E5EBF"/>
    <w:rsid w:val="009E644F"/>
    <w:rsid w:val="009E65C3"/>
    <w:rsid w:val="009E6790"/>
    <w:rsid w:val="009E6A41"/>
    <w:rsid w:val="009E72D0"/>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8A0"/>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7012"/>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C62"/>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2CB"/>
    <w:rsid w:val="00A42343"/>
    <w:rsid w:val="00A428F5"/>
    <w:rsid w:val="00A4310E"/>
    <w:rsid w:val="00A43409"/>
    <w:rsid w:val="00A43DD7"/>
    <w:rsid w:val="00A44174"/>
    <w:rsid w:val="00A44695"/>
    <w:rsid w:val="00A44E23"/>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1B9"/>
    <w:rsid w:val="00A70D31"/>
    <w:rsid w:val="00A71063"/>
    <w:rsid w:val="00A71203"/>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885"/>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2B55"/>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B07"/>
    <w:rsid w:val="00AB0E68"/>
    <w:rsid w:val="00AB10E6"/>
    <w:rsid w:val="00AB11E8"/>
    <w:rsid w:val="00AB1392"/>
    <w:rsid w:val="00AB15CC"/>
    <w:rsid w:val="00AB168C"/>
    <w:rsid w:val="00AB23F4"/>
    <w:rsid w:val="00AB2A31"/>
    <w:rsid w:val="00AB2A3F"/>
    <w:rsid w:val="00AB3B08"/>
    <w:rsid w:val="00AB486A"/>
    <w:rsid w:val="00AB56C3"/>
    <w:rsid w:val="00AB60A2"/>
    <w:rsid w:val="00AB6BA1"/>
    <w:rsid w:val="00AB73CF"/>
    <w:rsid w:val="00AB7962"/>
    <w:rsid w:val="00AC0107"/>
    <w:rsid w:val="00AC0829"/>
    <w:rsid w:val="00AC0C51"/>
    <w:rsid w:val="00AC10BA"/>
    <w:rsid w:val="00AC1587"/>
    <w:rsid w:val="00AC1D37"/>
    <w:rsid w:val="00AC1F9D"/>
    <w:rsid w:val="00AC2140"/>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B8B"/>
    <w:rsid w:val="00AC7CFB"/>
    <w:rsid w:val="00AC7EBF"/>
    <w:rsid w:val="00AD008F"/>
    <w:rsid w:val="00AD033A"/>
    <w:rsid w:val="00AD0A62"/>
    <w:rsid w:val="00AD17DE"/>
    <w:rsid w:val="00AD24BF"/>
    <w:rsid w:val="00AD28CD"/>
    <w:rsid w:val="00AD2E90"/>
    <w:rsid w:val="00AD30A5"/>
    <w:rsid w:val="00AD3C35"/>
    <w:rsid w:val="00AD423E"/>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773F"/>
    <w:rsid w:val="00AE7909"/>
    <w:rsid w:val="00AF00E9"/>
    <w:rsid w:val="00AF02C6"/>
    <w:rsid w:val="00AF0B53"/>
    <w:rsid w:val="00AF0CCB"/>
    <w:rsid w:val="00AF0DF9"/>
    <w:rsid w:val="00AF138E"/>
    <w:rsid w:val="00AF1623"/>
    <w:rsid w:val="00AF1939"/>
    <w:rsid w:val="00AF1D7C"/>
    <w:rsid w:val="00AF235D"/>
    <w:rsid w:val="00AF2D45"/>
    <w:rsid w:val="00AF385C"/>
    <w:rsid w:val="00AF3C83"/>
    <w:rsid w:val="00AF4BE8"/>
    <w:rsid w:val="00AF523F"/>
    <w:rsid w:val="00AF52DE"/>
    <w:rsid w:val="00AF5713"/>
    <w:rsid w:val="00AF6183"/>
    <w:rsid w:val="00AF655E"/>
    <w:rsid w:val="00AF6997"/>
    <w:rsid w:val="00AF69FE"/>
    <w:rsid w:val="00AF6A6D"/>
    <w:rsid w:val="00AF6B71"/>
    <w:rsid w:val="00AF78CA"/>
    <w:rsid w:val="00AF7E3F"/>
    <w:rsid w:val="00AF7E62"/>
    <w:rsid w:val="00B007DD"/>
    <w:rsid w:val="00B00B72"/>
    <w:rsid w:val="00B00D4B"/>
    <w:rsid w:val="00B013D7"/>
    <w:rsid w:val="00B014C7"/>
    <w:rsid w:val="00B01C12"/>
    <w:rsid w:val="00B0247A"/>
    <w:rsid w:val="00B02D21"/>
    <w:rsid w:val="00B03729"/>
    <w:rsid w:val="00B037DA"/>
    <w:rsid w:val="00B03BDC"/>
    <w:rsid w:val="00B03C82"/>
    <w:rsid w:val="00B03F24"/>
    <w:rsid w:val="00B0426A"/>
    <w:rsid w:val="00B042EA"/>
    <w:rsid w:val="00B046E9"/>
    <w:rsid w:val="00B049B5"/>
    <w:rsid w:val="00B04CCE"/>
    <w:rsid w:val="00B04F95"/>
    <w:rsid w:val="00B0531C"/>
    <w:rsid w:val="00B0537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7A1"/>
    <w:rsid w:val="00B339C6"/>
    <w:rsid w:val="00B33B8B"/>
    <w:rsid w:val="00B341E3"/>
    <w:rsid w:val="00B3421E"/>
    <w:rsid w:val="00B34561"/>
    <w:rsid w:val="00B34741"/>
    <w:rsid w:val="00B34A49"/>
    <w:rsid w:val="00B350FF"/>
    <w:rsid w:val="00B35545"/>
    <w:rsid w:val="00B35725"/>
    <w:rsid w:val="00B35E26"/>
    <w:rsid w:val="00B3616E"/>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3B7"/>
    <w:rsid w:val="00B4274A"/>
    <w:rsid w:val="00B42895"/>
    <w:rsid w:val="00B429F1"/>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2DD4"/>
    <w:rsid w:val="00B63598"/>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2AD8"/>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CE9"/>
    <w:rsid w:val="00B81052"/>
    <w:rsid w:val="00B8205E"/>
    <w:rsid w:val="00B8207A"/>
    <w:rsid w:val="00B82464"/>
    <w:rsid w:val="00B82DDB"/>
    <w:rsid w:val="00B83376"/>
    <w:rsid w:val="00B83ABD"/>
    <w:rsid w:val="00B84578"/>
    <w:rsid w:val="00B8537A"/>
    <w:rsid w:val="00B856B6"/>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0B3"/>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3500"/>
    <w:rsid w:val="00BA3CA0"/>
    <w:rsid w:val="00BA3F94"/>
    <w:rsid w:val="00BA449C"/>
    <w:rsid w:val="00BA5146"/>
    <w:rsid w:val="00BA57C5"/>
    <w:rsid w:val="00BA597B"/>
    <w:rsid w:val="00BA70A9"/>
    <w:rsid w:val="00BA71A2"/>
    <w:rsid w:val="00BA71F2"/>
    <w:rsid w:val="00BA7B7A"/>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C75"/>
    <w:rsid w:val="00BB3D42"/>
    <w:rsid w:val="00BB4177"/>
    <w:rsid w:val="00BB4E11"/>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5FD"/>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866"/>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5FF"/>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736"/>
    <w:rsid w:val="00C1495F"/>
    <w:rsid w:val="00C14A6A"/>
    <w:rsid w:val="00C1527E"/>
    <w:rsid w:val="00C15669"/>
    <w:rsid w:val="00C15B05"/>
    <w:rsid w:val="00C161C0"/>
    <w:rsid w:val="00C1663B"/>
    <w:rsid w:val="00C168BB"/>
    <w:rsid w:val="00C16E98"/>
    <w:rsid w:val="00C16ECF"/>
    <w:rsid w:val="00C20212"/>
    <w:rsid w:val="00C20228"/>
    <w:rsid w:val="00C2029A"/>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FF4"/>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1FCB"/>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3D5B"/>
    <w:rsid w:val="00C7459C"/>
    <w:rsid w:val="00C75097"/>
    <w:rsid w:val="00C753BF"/>
    <w:rsid w:val="00C75DB0"/>
    <w:rsid w:val="00C76390"/>
    <w:rsid w:val="00C76842"/>
    <w:rsid w:val="00C76C7E"/>
    <w:rsid w:val="00C772AE"/>
    <w:rsid w:val="00C77913"/>
    <w:rsid w:val="00C77E85"/>
    <w:rsid w:val="00C8018F"/>
    <w:rsid w:val="00C807C7"/>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0E5"/>
    <w:rsid w:val="00CB02C4"/>
    <w:rsid w:val="00CB0619"/>
    <w:rsid w:val="00CB07A6"/>
    <w:rsid w:val="00CB09A2"/>
    <w:rsid w:val="00CB115B"/>
    <w:rsid w:val="00CB12D2"/>
    <w:rsid w:val="00CB1BE4"/>
    <w:rsid w:val="00CB1E8F"/>
    <w:rsid w:val="00CB215C"/>
    <w:rsid w:val="00CB22EE"/>
    <w:rsid w:val="00CB24DB"/>
    <w:rsid w:val="00CB2A6D"/>
    <w:rsid w:val="00CB2B47"/>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29CE"/>
    <w:rsid w:val="00CC37CB"/>
    <w:rsid w:val="00CC37F9"/>
    <w:rsid w:val="00CC399A"/>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85A"/>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DC2"/>
    <w:rsid w:val="00CE0402"/>
    <w:rsid w:val="00CE073B"/>
    <w:rsid w:val="00CE07BF"/>
    <w:rsid w:val="00CE0A1C"/>
    <w:rsid w:val="00CE0FC4"/>
    <w:rsid w:val="00CE145E"/>
    <w:rsid w:val="00CE169C"/>
    <w:rsid w:val="00CE2005"/>
    <w:rsid w:val="00CE3015"/>
    <w:rsid w:val="00CE4118"/>
    <w:rsid w:val="00CE4EAE"/>
    <w:rsid w:val="00CE5069"/>
    <w:rsid w:val="00CE50DA"/>
    <w:rsid w:val="00CE5396"/>
    <w:rsid w:val="00CE5875"/>
    <w:rsid w:val="00CE5C72"/>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2DB5"/>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0E3A"/>
    <w:rsid w:val="00D211EC"/>
    <w:rsid w:val="00D212F9"/>
    <w:rsid w:val="00D2145F"/>
    <w:rsid w:val="00D2183F"/>
    <w:rsid w:val="00D22AAE"/>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733"/>
    <w:rsid w:val="00D35EB3"/>
    <w:rsid w:val="00D360FF"/>
    <w:rsid w:val="00D37012"/>
    <w:rsid w:val="00D37141"/>
    <w:rsid w:val="00D3759B"/>
    <w:rsid w:val="00D375B3"/>
    <w:rsid w:val="00D3778C"/>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3F44"/>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2CE"/>
    <w:rsid w:val="00DA142B"/>
    <w:rsid w:val="00DA15C2"/>
    <w:rsid w:val="00DA1A7E"/>
    <w:rsid w:val="00DA1AD2"/>
    <w:rsid w:val="00DA1E15"/>
    <w:rsid w:val="00DA2239"/>
    <w:rsid w:val="00DA241D"/>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C03"/>
    <w:rsid w:val="00DA4E7F"/>
    <w:rsid w:val="00DA5C60"/>
    <w:rsid w:val="00DA5D0F"/>
    <w:rsid w:val="00DA5F6D"/>
    <w:rsid w:val="00DA6164"/>
    <w:rsid w:val="00DA661F"/>
    <w:rsid w:val="00DA70D9"/>
    <w:rsid w:val="00DA7282"/>
    <w:rsid w:val="00DA729B"/>
    <w:rsid w:val="00DA77EE"/>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464"/>
    <w:rsid w:val="00DB4477"/>
    <w:rsid w:val="00DB4A11"/>
    <w:rsid w:val="00DB4E49"/>
    <w:rsid w:val="00DB4F73"/>
    <w:rsid w:val="00DB4FA1"/>
    <w:rsid w:val="00DB5303"/>
    <w:rsid w:val="00DB5459"/>
    <w:rsid w:val="00DB59F1"/>
    <w:rsid w:val="00DB6B5B"/>
    <w:rsid w:val="00DB721B"/>
    <w:rsid w:val="00DB722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09F0"/>
    <w:rsid w:val="00DD1149"/>
    <w:rsid w:val="00DD1221"/>
    <w:rsid w:val="00DD1CFA"/>
    <w:rsid w:val="00DD301A"/>
    <w:rsid w:val="00DD30FB"/>
    <w:rsid w:val="00DD3779"/>
    <w:rsid w:val="00DD3A3E"/>
    <w:rsid w:val="00DD442D"/>
    <w:rsid w:val="00DD447F"/>
    <w:rsid w:val="00DD4F8C"/>
    <w:rsid w:val="00DD5009"/>
    <w:rsid w:val="00DD50E4"/>
    <w:rsid w:val="00DD55F0"/>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3FE"/>
    <w:rsid w:val="00DF47CE"/>
    <w:rsid w:val="00DF4868"/>
    <w:rsid w:val="00DF4DE4"/>
    <w:rsid w:val="00DF5E05"/>
    <w:rsid w:val="00DF5E17"/>
    <w:rsid w:val="00DF61E3"/>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85B"/>
    <w:rsid w:val="00E05F04"/>
    <w:rsid w:val="00E06205"/>
    <w:rsid w:val="00E063D8"/>
    <w:rsid w:val="00E066F5"/>
    <w:rsid w:val="00E06BC9"/>
    <w:rsid w:val="00E0721D"/>
    <w:rsid w:val="00E07594"/>
    <w:rsid w:val="00E079EB"/>
    <w:rsid w:val="00E07ABB"/>
    <w:rsid w:val="00E101C2"/>
    <w:rsid w:val="00E10649"/>
    <w:rsid w:val="00E10A3F"/>
    <w:rsid w:val="00E10FD4"/>
    <w:rsid w:val="00E113DF"/>
    <w:rsid w:val="00E11580"/>
    <w:rsid w:val="00E11B0B"/>
    <w:rsid w:val="00E11CA2"/>
    <w:rsid w:val="00E129B6"/>
    <w:rsid w:val="00E12B39"/>
    <w:rsid w:val="00E12D82"/>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E99"/>
    <w:rsid w:val="00E2683C"/>
    <w:rsid w:val="00E26990"/>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60F6"/>
    <w:rsid w:val="00E47AED"/>
    <w:rsid w:val="00E47BCE"/>
    <w:rsid w:val="00E50695"/>
    <w:rsid w:val="00E50D57"/>
    <w:rsid w:val="00E50FAB"/>
    <w:rsid w:val="00E5192C"/>
    <w:rsid w:val="00E51AC6"/>
    <w:rsid w:val="00E51AC7"/>
    <w:rsid w:val="00E524C0"/>
    <w:rsid w:val="00E5253B"/>
    <w:rsid w:val="00E530DB"/>
    <w:rsid w:val="00E53787"/>
    <w:rsid w:val="00E5432D"/>
    <w:rsid w:val="00E54F6B"/>
    <w:rsid w:val="00E552FE"/>
    <w:rsid w:val="00E55404"/>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DF3"/>
    <w:rsid w:val="00E66E01"/>
    <w:rsid w:val="00E6748E"/>
    <w:rsid w:val="00E7079E"/>
    <w:rsid w:val="00E7088C"/>
    <w:rsid w:val="00E70B81"/>
    <w:rsid w:val="00E70CFE"/>
    <w:rsid w:val="00E713F9"/>
    <w:rsid w:val="00E71E19"/>
    <w:rsid w:val="00E7263F"/>
    <w:rsid w:val="00E728B5"/>
    <w:rsid w:val="00E72B48"/>
    <w:rsid w:val="00E73FB8"/>
    <w:rsid w:val="00E7470E"/>
    <w:rsid w:val="00E749F9"/>
    <w:rsid w:val="00E74E07"/>
    <w:rsid w:val="00E74FE0"/>
    <w:rsid w:val="00E750B0"/>
    <w:rsid w:val="00E75683"/>
    <w:rsid w:val="00E75868"/>
    <w:rsid w:val="00E75885"/>
    <w:rsid w:val="00E75BE1"/>
    <w:rsid w:val="00E75C5C"/>
    <w:rsid w:val="00E76307"/>
    <w:rsid w:val="00E767C4"/>
    <w:rsid w:val="00E769CC"/>
    <w:rsid w:val="00E76BEF"/>
    <w:rsid w:val="00E770FC"/>
    <w:rsid w:val="00E77108"/>
    <w:rsid w:val="00E80532"/>
    <w:rsid w:val="00E80726"/>
    <w:rsid w:val="00E81132"/>
    <w:rsid w:val="00E81A35"/>
    <w:rsid w:val="00E81D54"/>
    <w:rsid w:val="00E81D9A"/>
    <w:rsid w:val="00E81F9F"/>
    <w:rsid w:val="00E8223B"/>
    <w:rsid w:val="00E824E2"/>
    <w:rsid w:val="00E83144"/>
    <w:rsid w:val="00E83363"/>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2E70"/>
    <w:rsid w:val="00EA3C80"/>
    <w:rsid w:val="00EA3DC8"/>
    <w:rsid w:val="00EA4C74"/>
    <w:rsid w:val="00EA514B"/>
    <w:rsid w:val="00EA581D"/>
    <w:rsid w:val="00EA58F1"/>
    <w:rsid w:val="00EA5C1A"/>
    <w:rsid w:val="00EA5F97"/>
    <w:rsid w:val="00EA704D"/>
    <w:rsid w:val="00EA77F9"/>
    <w:rsid w:val="00EA7B41"/>
    <w:rsid w:val="00EB0F3C"/>
    <w:rsid w:val="00EB1769"/>
    <w:rsid w:val="00EB1CBE"/>
    <w:rsid w:val="00EB1F34"/>
    <w:rsid w:val="00EB2A50"/>
    <w:rsid w:val="00EB2B50"/>
    <w:rsid w:val="00EB2C0C"/>
    <w:rsid w:val="00EB2D2D"/>
    <w:rsid w:val="00EB2D4A"/>
    <w:rsid w:val="00EB3039"/>
    <w:rsid w:val="00EB3095"/>
    <w:rsid w:val="00EB3434"/>
    <w:rsid w:val="00EB3AD5"/>
    <w:rsid w:val="00EB3CF4"/>
    <w:rsid w:val="00EB425A"/>
    <w:rsid w:val="00EB44EF"/>
    <w:rsid w:val="00EB4D7C"/>
    <w:rsid w:val="00EB4E8B"/>
    <w:rsid w:val="00EB5423"/>
    <w:rsid w:val="00EB5476"/>
    <w:rsid w:val="00EB5734"/>
    <w:rsid w:val="00EB5C60"/>
    <w:rsid w:val="00EB60B7"/>
    <w:rsid w:val="00EB6435"/>
    <w:rsid w:val="00EB66A7"/>
    <w:rsid w:val="00EB68DA"/>
    <w:rsid w:val="00EB6F0F"/>
    <w:rsid w:val="00EB70DD"/>
    <w:rsid w:val="00EB7124"/>
    <w:rsid w:val="00EB729C"/>
    <w:rsid w:val="00EB777C"/>
    <w:rsid w:val="00EB78C9"/>
    <w:rsid w:val="00EB7E4A"/>
    <w:rsid w:val="00EC01CC"/>
    <w:rsid w:val="00EC01F5"/>
    <w:rsid w:val="00EC3490"/>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F4"/>
    <w:rsid w:val="00EF65BB"/>
    <w:rsid w:val="00EF6C27"/>
    <w:rsid w:val="00EF6F0C"/>
    <w:rsid w:val="00EF7190"/>
    <w:rsid w:val="00EF7862"/>
    <w:rsid w:val="00F0076D"/>
    <w:rsid w:val="00F01D29"/>
    <w:rsid w:val="00F02218"/>
    <w:rsid w:val="00F02777"/>
    <w:rsid w:val="00F02805"/>
    <w:rsid w:val="00F02A57"/>
    <w:rsid w:val="00F03B09"/>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2DDB"/>
    <w:rsid w:val="00F12EA4"/>
    <w:rsid w:val="00F13BAE"/>
    <w:rsid w:val="00F13E19"/>
    <w:rsid w:val="00F140FD"/>
    <w:rsid w:val="00F147B4"/>
    <w:rsid w:val="00F15A04"/>
    <w:rsid w:val="00F15EAC"/>
    <w:rsid w:val="00F165C0"/>
    <w:rsid w:val="00F167FB"/>
    <w:rsid w:val="00F16EB9"/>
    <w:rsid w:val="00F17273"/>
    <w:rsid w:val="00F178F8"/>
    <w:rsid w:val="00F17ACB"/>
    <w:rsid w:val="00F17B4F"/>
    <w:rsid w:val="00F20396"/>
    <w:rsid w:val="00F2163A"/>
    <w:rsid w:val="00F21A70"/>
    <w:rsid w:val="00F21C5C"/>
    <w:rsid w:val="00F2214F"/>
    <w:rsid w:val="00F223A6"/>
    <w:rsid w:val="00F22725"/>
    <w:rsid w:val="00F2272A"/>
    <w:rsid w:val="00F22918"/>
    <w:rsid w:val="00F2294F"/>
    <w:rsid w:val="00F22AA8"/>
    <w:rsid w:val="00F22D13"/>
    <w:rsid w:val="00F231B8"/>
    <w:rsid w:val="00F23438"/>
    <w:rsid w:val="00F23925"/>
    <w:rsid w:val="00F24113"/>
    <w:rsid w:val="00F246D9"/>
    <w:rsid w:val="00F24C0D"/>
    <w:rsid w:val="00F24EE2"/>
    <w:rsid w:val="00F25043"/>
    <w:rsid w:val="00F255C2"/>
    <w:rsid w:val="00F25AC1"/>
    <w:rsid w:val="00F25D98"/>
    <w:rsid w:val="00F261A7"/>
    <w:rsid w:val="00F26298"/>
    <w:rsid w:val="00F26356"/>
    <w:rsid w:val="00F26366"/>
    <w:rsid w:val="00F2641B"/>
    <w:rsid w:val="00F265E5"/>
    <w:rsid w:val="00F26A01"/>
    <w:rsid w:val="00F26CBD"/>
    <w:rsid w:val="00F270AF"/>
    <w:rsid w:val="00F275C8"/>
    <w:rsid w:val="00F300FB"/>
    <w:rsid w:val="00F31721"/>
    <w:rsid w:val="00F31C0B"/>
    <w:rsid w:val="00F325D5"/>
    <w:rsid w:val="00F32CA1"/>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93C"/>
    <w:rsid w:val="00F46D67"/>
    <w:rsid w:val="00F47001"/>
    <w:rsid w:val="00F471AF"/>
    <w:rsid w:val="00F472AC"/>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5AF"/>
    <w:rsid w:val="00F57E21"/>
    <w:rsid w:val="00F57FB2"/>
    <w:rsid w:val="00F57FB9"/>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226D"/>
    <w:rsid w:val="00F7244D"/>
    <w:rsid w:val="00F72773"/>
    <w:rsid w:val="00F729AC"/>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844"/>
    <w:rsid w:val="00F80973"/>
    <w:rsid w:val="00F81078"/>
    <w:rsid w:val="00F815E8"/>
    <w:rsid w:val="00F816E1"/>
    <w:rsid w:val="00F81874"/>
    <w:rsid w:val="00F8192D"/>
    <w:rsid w:val="00F81A5F"/>
    <w:rsid w:val="00F823B8"/>
    <w:rsid w:val="00F8257A"/>
    <w:rsid w:val="00F8260C"/>
    <w:rsid w:val="00F83BD6"/>
    <w:rsid w:val="00F84158"/>
    <w:rsid w:val="00F84A03"/>
    <w:rsid w:val="00F84B6D"/>
    <w:rsid w:val="00F84BA2"/>
    <w:rsid w:val="00F84DD5"/>
    <w:rsid w:val="00F84EC0"/>
    <w:rsid w:val="00F852DF"/>
    <w:rsid w:val="00F85BCA"/>
    <w:rsid w:val="00F862DC"/>
    <w:rsid w:val="00F86919"/>
    <w:rsid w:val="00F8699E"/>
    <w:rsid w:val="00F86FCD"/>
    <w:rsid w:val="00F8737B"/>
    <w:rsid w:val="00F8758E"/>
    <w:rsid w:val="00F87874"/>
    <w:rsid w:val="00F87C48"/>
    <w:rsid w:val="00F87C72"/>
    <w:rsid w:val="00F9059E"/>
    <w:rsid w:val="00F905E8"/>
    <w:rsid w:val="00F909FF"/>
    <w:rsid w:val="00F90DF4"/>
    <w:rsid w:val="00F90F58"/>
    <w:rsid w:val="00F91F54"/>
    <w:rsid w:val="00F92260"/>
    <w:rsid w:val="00F9363B"/>
    <w:rsid w:val="00F93FD9"/>
    <w:rsid w:val="00F9471D"/>
    <w:rsid w:val="00F95534"/>
    <w:rsid w:val="00F95B01"/>
    <w:rsid w:val="00F95CDE"/>
    <w:rsid w:val="00F9613E"/>
    <w:rsid w:val="00F969A9"/>
    <w:rsid w:val="00F96D1F"/>
    <w:rsid w:val="00F96D3A"/>
    <w:rsid w:val="00F96E0D"/>
    <w:rsid w:val="00FA0378"/>
    <w:rsid w:val="00FA04E3"/>
    <w:rsid w:val="00FA06FC"/>
    <w:rsid w:val="00FA0802"/>
    <w:rsid w:val="00FA0DA3"/>
    <w:rsid w:val="00FA15A0"/>
    <w:rsid w:val="00FA1E44"/>
    <w:rsid w:val="00FA2430"/>
    <w:rsid w:val="00FA2DE3"/>
    <w:rsid w:val="00FA2E03"/>
    <w:rsid w:val="00FA2E04"/>
    <w:rsid w:val="00FA32CD"/>
    <w:rsid w:val="00FA37B7"/>
    <w:rsid w:val="00FA3EF8"/>
    <w:rsid w:val="00FA4028"/>
    <w:rsid w:val="00FA4072"/>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F32"/>
    <w:rsid w:val="00FC30B3"/>
    <w:rsid w:val="00FC39D6"/>
    <w:rsid w:val="00FC3C05"/>
    <w:rsid w:val="00FC3DBF"/>
    <w:rsid w:val="00FC3E64"/>
    <w:rsid w:val="00FC3EF9"/>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1B3F"/>
    <w:rsid w:val="00FD3046"/>
    <w:rsid w:val="00FD3578"/>
    <w:rsid w:val="00FD436A"/>
    <w:rsid w:val="00FD45CD"/>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B16B4"/>
  <w15:chartTrackingRefBased/>
  <w15:docId w15:val="{D191EBCC-6E02-4571-BE73-4B142163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text-0875rem">
    <w:name w:val="text-[0.875rem]"/>
    <w:basedOn w:val="a"/>
    <w:rsid w:val="00C73D5B"/>
    <w:pPr>
      <w:spacing w:before="100" w:beforeAutospacing="1" w:after="100" w:afterAutospacing="1"/>
    </w:pPr>
    <w:rPr>
      <w:rFonts w:ascii="굴림" w:eastAsia="굴림" w:hAnsi="굴림" w:cs="굴림"/>
      <w:sz w:val="24"/>
      <w:szCs w:val="24"/>
      <w:lang w:val="en-US" w:eastAsia="ko-KR"/>
    </w:rPr>
  </w:style>
  <w:style w:type="character" w:customStyle="1" w:styleId="text-0875rem1">
    <w:name w:val="text-[0.875rem]1"/>
    <w:rsid w:val="00C73D5B"/>
  </w:style>
  <w:style w:type="paragraph" w:customStyle="1" w:styleId="Agreement">
    <w:name w:val="Agreement"/>
    <w:basedOn w:val="a"/>
    <w:next w:val="Doc-text2"/>
    <w:uiPriority w:val="99"/>
    <w:qFormat/>
    <w:rsid w:val="00304F0D"/>
    <w:pPr>
      <w:numPr>
        <w:numId w:val="4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03554554">
      <w:bodyDiv w:val="1"/>
      <w:marLeft w:val="0"/>
      <w:marRight w:val="0"/>
      <w:marTop w:val="0"/>
      <w:marBottom w:val="0"/>
      <w:divBdr>
        <w:top w:val="none" w:sz="0" w:space="0" w:color="auto"/>
        <w:left w:val="none" w:sz="0" w:space="0" w:color="auto"/>
        <w:bottom w:val="none" w:sz="0" w:space="0" w:color="auto"/>
        <w:right w:val="none" w:sz="0" w:space="0" w:color="auto"/>
      </w:divBdr>
    </w:div>
    <w:div w:id="711080775">
      <w:bodyDiv w:val="1"/>
      <w:marLeft w:val="0"/>
      <w:marRight w:val="0"/>
      <w:marTop w:val="0"/>
      <w:marBottom w:val="0"/>
      <w:divBdr>
        <w:top w:val="none" w:sz="0" w:space="0" w:color="auto"/>
        <w:left w:val="none" w:sz="0" w:space="0" w:color="auto"/>
        <w:bottom w:val="none" w:sz="0" w:space="0" w:color="auto"/>
        <w:right w:val="none" w:sz="0" w:space="0" w:color="auto"/>
      </w:divBdr>
    </w:div>
    <w:div w:id="759253532">
      <w:bodyDiv w:val="1"/>
      <w:marLeft w:val="0"/>
      <w:marRight w:val="0"/>
      <w:marTop w:val="0"/>
      <w:marBottom w:val="0"/>
      <w:divBdr>
        <w:top w:val="none" w:sz="0" w:space="0" w:color="auto"/>
        <w:left w:val="none" w:sz="0" w:space="0" w:color="auto"/>
        <w:bottom w:val="none" w:sz="0" w:space="0" w:color="auto"/>
        <w:right w:val="none" w:sz="0" w:space="0" w:color="auto"/>
      </w:divBdr>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87560608">
      <w:bodyDiv w:val="1"/>
      <w:marLeft w:val="0"/>
      <w:marRight w:val="0"/>
      <w:marTop w:val="0"/>
      <w:marBottom w:val="0"/>
      <w:divBdr>
        <w:top w:val="none" w:sz="0" w:space="0" w:color="auto"/>
        <w:left w:val="none" w:sz="0" w:space="0" w:color="auto"/>
        <w:bottom w:val="none" w:sz="0" w:space="0" w:color="auto"/>
        <w:right w:val="none" w:sz="0" w:space="0" w:color="auto"/>
      </w:divBdr>
    </w:div>
    <w:div w:id="1425305344">
      <w:bodyDiv w:val="1"/>
      <w:marLeft w:val="0"/>
      <w:marRight w:val="0"/>
      <w:marTop w:val="0"/>
      <w:marBottom w:val="0"/>
      <w:divBdr>
        <w:top w:val="none" w:sz="0" w:space="0" w:color="auto"/>
        <w:left w:val="none" w:sz="0" w:space="0" w:color="auto"/>
        <w:bottom w:val="none" w:sz="0" w:space="0" w:color="auto"/>
        <w:right w:val="none" w:sz="0" w:space="0" w:color="auto"/>
      </w:divBdr>
      <w:divsChild>
        <w:div w:id="277835063">
          <w:marLeft w:val="0"/>
          <w:marRight w:val="0"/>
          <w:marTop w:val="0"/>
          <w:marBottom w:val="0"/>
          <w:divBdr>
            <w:top w:val="single" w:sz="2" w:space="0" w:color="E5E7EB"/>
            <w:left w:val="single" w:sz="2" w:space="0" w:color="E5E7EB"/>
            <w:bottom w:val="single" w:sz="2" w:space="0" w:color="E5E7EB"/>
            <w:right w:val="single" w:sz="2" w:space="6" w:color="E5E7EB"/>
          </w:divBdr>
          <w:divsChild>
            <w:div w:id="390732846">
              <w:marLeft w:val="0"/>
              <w:marRight w:val="0"/>
              <w:marTop w:val="0"/>
              <w:marBottom w:val="0"/>
              <w:divBdr>
                <w:top w:val="single" w:sz="2" w:space="0" w:color="E5E7EB"/>
                <w:left w:val="single" w:sz="2" w:space="0" w:color="E5E7EB"/>
                <w:bottom w:val="single" w:sz="2" w:space="0" w:color="E5E7EB"/>
                <w:right w:val="single" w:sz="2" w:space="0" w:color="E5E7EB"/>
              </w:divBdr>
              <w:divsChild>
                <w:div w:id="1063061822">
                  <w:marLeft w:val="0"/>
                  <w:marRight w:val="0"/>
                  <w:marTop w:val="0"/>
                  <w:marBottom w:val="0"/>
                  <w:divBdr>
                    <w:top w:val="single" w:sz="2" w:space="0" w:color="E5E7EB"/>
                    <w:left w:val="single" w:sz="2" w:space="0" w:color="E5E7EB"/>
                    <w:bottom w:val="single" w:sz="2" w:space="0" w:color="E5E7EB"/>
                    <w:right w:val="single" w:sz="2" w:space="0" w:color="E5E7EB"/>
                  </w:divBdr>
                  <w:divsChild>
                    <w:div w:id="1232934745">
                      <w:marLeft w:val="0"/>
                      <w:marRight w:val="0"/>
                      <w:marTop w:val="0"/>
                      <w:marBottom w:val="0"/>
                      <w:divBdr>
                        <w:top w:val="single" w:sz="2" w:space="0" w:color="E5E7EB"/>
                        <w:left w:val="single" w:sz="2" w:space="0" w:color="E5E7EB"/>
                        <w:bottom w:val="single" w:sz="2" w:space="0" w:color="E5E7EB"/>
                        <w:right w:val="single" w:sz="2" w:space="0" w:color="E5E7EB"/>
                      </w:divBdr>
                      <w:divsChild>
                        <w:div w:id="1189370641">
                          <w:marLeft w:val="0"/>
                          <w:marRight w:val="0"/>
                          <w:marTop w:val="0"/>
                          <w:marBottom w:val="0"/>
                          <w:divBdr>
                            <w:top w:val="single" w:sz="2" w:space="0" w:color="E5E7EB"/>
                            <w:left w:val="single" w:sz="2" w:space="0" w:color="E5E7EB"/>
                            <w:bottom w:val="single" w:sz="2" w:space="0" w:color="E5E7EB"/>
                            <w:right w:val="single" w:sz="2" w:space="0" w:color="E5E7EB"/>
                          </w:divBdr>
                          <w:divsChild>
                            <w:div w:id="679234724">
                              <w:marLeft w:val="0"/>
                              <w:marRight w:val="0"/>
                              <w:marTop w:val="0"/>
                              <w:marBottom w:val="0"/>
                              <w:divBdr>
                                <w:top w:val="single" w:sz="2" w:space="0" w:color="E5E7EB"/>
                                <w:left w:val="single" w:sz="2" w:space="0" w:color="E5E7EB"/>
                                <w:bottom w:val="single" w:sz="2" w:space="0" w:color="E5E7EB"/>
                                <w:right w:val="single" w:sz="2" w:space="0" w:color="E5E7EB"/>
                              </w:divBdr>
                              <w:divsChild>
                                <w:div w:id="104354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01304286">
      <w:bodyDiv w:val="1"/>
      <w:marLeft w:val="0"/>
      <w:marRight w:val="0"/>
      <w:marTop w:val="0"/>
      <w:marBottom w:val="0"/>
      <w:divBdr>
        <w:top w:val="none" w:sz="0" w:space="0" w:color="auto"/>
        <w:left w:val="none" w:sz="0" w:space="0" w:color="auto"/>
        <w:bottom w:val="none" w:sz="0" w:space="0" w:color="auto"/>
        <w:right w:val="none" w:sz="0" w:space="0" w:color="auto"/>
      </w:divBdr>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19E73-25EC-4B82-9243-42D87F96B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2251</Words>
  <Characters>12833</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Company/>
  <LinksUpToDate>false</LinksUpToDate>
  <CharactersWithSpaces>15054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Samsung(Jung)</cp:lastModifiedBy>
  <cp:revision>7</cp:revision>
  <cp:lastPrinted>2009-10-29T06:11:00Z</cp:lastPrinted>
  <dcterms:created xsi:type="dcterms:W3CDTF">2025-11-07T04:15:00Z</dcterms:created>
  <dcterms:modified xsi:type="dcterms:W3CDTF">2025-11-07T04:17:00Z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ABA61D83D1C885B916B87BE8E1D8C049E3982158A9A599C6A8961D1B8D2913D63322D2F87BD63CEFE0D85AAA7D20A52319BDBE8F92ACA9940DF16422BE7E6B82</vt:lpwstr>
  </property>
  <property fmtid="{D5CDD505-2E9C-101B-9397-08002B2CF9AE}" pid="4" name="DocumentId">
    <vt:lpwstr/>
  </property>
</Properties>
</file>